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0D" w:rsidRDefault="00A03603">
      <w:pPr>
        <w:pStyle w:val="Standard"/>
        <w:tabs>
          <w:tab w:val="left" w:pos="5670"/>
        </w:tabs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УТВЕРЖДАЮ</w:t>
      </w:r>
    </w:p>
    <w:p w:rsidR="00B95B0D" w:rsidRDefault="00A03603">
      <w:pPr>
        <w:pStyle w:val="Standard"/>
        <w:tabs>
          <w:tab w:val="left" w:pos="567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Чукотского УФАС России</w:t>
      </w:r>
    </w:p>
    <w:p w:rsidR="00B95B0D" w:rsidRDefault="00A03603">
      <w:pPr>
        <w:pStyle w:val="Standard"/>
        <w:tabs>
          <w:tab w:val="left" w:pos="567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Т.А. Омаев</w:t>
      </w:r>
    </w:p>
    <w:p w:rsidR="00B95B0D" w:rsidRDefault="00A03603">
      <w:pPr>
        <w:pStyle w:val="Standard"/>
        <w:tabs>
          <w:tab w:val="left" w:pos="567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«25» мая 2016 год</w:t>
      </w:r>
    </w:p>
    <w:p w:rsidR="00B95B0D" w:rsidRDefault="00B95B0D">
      <w:pPr>
        <w:pStyle w:val="Standard"/>
        <w:tabs>
          <w:tab w:val="left" w:pos="5670"/>
        </w:tabs>
        <w:jc w:val="center"/>
        <w:rPr>
          <w:b/>
          <w:color w:val="000000"/>
          <w:sz w:val="28"/>
          <w:szCs w:val="28"/>
        </w:rPr>
      </w:pPr>
    </w:p>
    <w:p w:rsidR="00B95B0D" w:rsidRDefault="00B95B0D">
      <w:pPr>
        <w:pStyle w:val="Standard"/>
        <w:tabs>
          <w:tab w:val="left" w:pos="5670"/>
        </w:tabs>
        <w:rPr>
          <w:b/>
          <w:color w:val="000000"/>
          <w:sz w:val="28"/>
          <w:szCs w:val="28"/>
        </w:rPr>
      </w:pPr>
    </w:p>
    <w:p w:rsidR="00B95B0D" w:rsidRDefault="00A03603">
      <w:pPr>
        <w:pStyle w:val="Standard"/>
        <w:tabs>
          <w:tab w:val="left" w:pos="567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Анализ состояния конкурентной среды на рынке услуг по теплоснабжению на территории </w:t>
      </w:r>
      <w:r>
        <w:rPr>
          <w:b/>
          <w:color w:val="000000"/>
          <w:sz w:val="28"/>
          <w:szCs w:val="28"/>
        </w:rPr>
        <w:t>Чукотского автономного округа</w:t>
      </w:r>
    </w:p>
    <w:p w:rsidR="00B95B0D" w:rsidRDefault="00A03603">
      <w:pPr>
        <w:pStyle w:val="Standard"/>
        <w:spacing w:before="240" w:after="240" w:line="360" w:lineRule="auto"/>
        <w:jc w:val="center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B95B0D" w:rsidRDefault="00A03603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конкурентной среды на рынке оказания услуг по теплоснабжению (далее – Анализ) проводится в соответствии с Порядком проведения анализа состояния конкуренции на товарном рынке, утвержденным пр</w:t>
      </w:r>
      <w:r>
        <w:rPr>
          <w:sz w:val="28"/>
          <w:szCs w:val="28"/>
        </w:rPr>
        <w:t>иказом ФАС России от 28.04.2010 № 220 (далее – Порядок анализа рынка), и в соответствии с пунктом 4.1 Плана работы ФАС России по анализу состояния конкуренции на товарном рынке, утвержденного приказом ФАС России от 05.12.2016 № 1718/16 (далее – План работы</w:t>
      </w:r>
      <w:r>
        <w:rPr>
          <w:sz w:val="28"/>
          <w:szCs w:val="28"/>
        </w:rPr>
        <w:t>).</w:t>
      </w:r>
    </w:p>
    <w:p w:rsidR="00B95B0D" w:rsidRDefault="00A03603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Анализа – установление доминирующего положения теплоснабжающих организаций (в том числе единой теплоснабжающей организации), теплосетевых организаций, осуществляющих деятельность на территории Чукотского автономного округа (далее - Округ).</w:t>
      </w:r>
    </w:p>
    <w:p w:rsidR="00B95B0D" w:rsidRDefault="00A03603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и оценка состояния конкурентной среды на рынке услуг по теплоснабжению проведены в соответствии со следующими нормативными документами:</w:t>
      </w:r>
    </w:p>
    <w:p w:rsidR="00B95B0D" w:rsidRDefault="00A03603">
      <w:pPr>
        <w:pStyle w:val="aa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26.07.2006 № 135-ФЗ «О защите конкуренции» (далее – Закон о защите конкуренции);</w:t>
      </w:r>
    </w:p>
    <w:p w:rsidR="00B95B0D" w:rsidRDefault="00A03603">
      <w:pPr>
        <w:pStyle w:val="a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от 27.07.2010 № 190-ФЗ «О теплоснабжении» (далее – Закон о теплоснабжении);</w:t>
      </w:r>
    </w:p>
    <w:p w:rsidR="00B95B0D" w:rsidRDefault="00A03603">
      <w:pPr>
        <w:pStyle w:val="a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(далее – ГК РФ);</w:t>
      </w:r>
    </w:p>
    <w:p w:rsidR="00B95B0D" w:rsidRDefault="00A03603">
      <w:pPr>
        <w:pStyle w:val="a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Общероссийский классификатор видов экономической деятельности ОК 029-2007, утвержденный приказом Федерального агентства по</w:t>
      </w:r>
      <w:r>
        <w:rPr>
          <w:sz w:val="28"/>
          <w:szCs w:val="28"/>
        </w:rPr>
        <w:t xml:space="preserve"> техническому регулированию и метрологии от 22.11.2007 № 329-ст (далее – ОКВЭД);</w:t>
      </w:r>
    </w:p>
    <w:p w:rsidR="00B95B0D" w:rsidRDefault="00A03603">
      <w:pPr>
        <w:pStyle w:val="aa"/>
        <w:numPr>
          <w:ilvl w:val="0"/>
          <w:numId w:val="10"/>
        </w:numPr>
        <w:spacing w:line="360" w:lineRule="auto"/>
        <w:jc w:val="both"/>
      </w:pPr>
      <w:r>
        <w:rPr>
          <w:sz w:val="28"/>
          <w:szCs w:val="28"/>
        </w:rPr>
        <w:t>Реестр хозяйствующих субъектов (за исключением финансовых организаций), имеющих долю на рынке определенного товара в размере более чем тридцать пять процентов или занимающих д</w:t>
      </w:r>
      <w:r>
        <w:rPr>
          <w:sz w:val="28"/>
          <w:szCs w:val="28"/>
        </w:rPr>
        <w:t>оминирующее положение на рынке определенного товара,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(государственная регистрация ресурса № 229601</w:t>
      </w:r>
      <w:r>
        <w:rPr>
          <w:sz w:val="28"/>
          <w:szCs w:val="28"/>
        </w:rPr>
        <w:t>349)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reestr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fas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/) (далее – Реестр хозяйствующих субъектов);</w:t>
      </w:r>
    </w:p>
    <w:p w:rsidR="00B95B0D" w:rsidRDefault="00A03603">
      <w:pPr>
        <w:pStyle w:val="a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17.08.1995 № 147-ФЗ «О естественных монополиях» (далее – Закон о естественных монополиях).</w:t>
      </w:r>
    </w:p>
    <w:p w:rsidR="00B95B0D" w:rsidRDefault="00A03603">
      <w:pPr>
        <w:pStyle w:val="ConsPlusNonformat"/>
        <w:widowControl/>
        <w:spacing w:after="24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Временной интервал исследования</w:t>
      </w:r>
    </w:p>
    <w:p w:rsidR="00B95B0D" w:rsidRDefault="00A03603">
      <w:pPr>
        <w:pStyle w:val="Standard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Временной интервал исследования р</w:t>
      </w:r>
      <w:r>
        <w:rPr>
          <w:sz w:val="28"/>
          <w:szCs w:val="28"/>
        </w:rPr>
        <w:t>ынка услуг по теплоснабжению на территории Чукотского автономного округа, согласно Плану работы, в пределах одного установленного временного интервала — 2016 год.</w:t>
      </w:r>
    </w:p>
    <w:p w:rsidR="00B95B0D" w:rsidRDefault="00A03603">
      <w:pPr>
        <w:pStyle w:val="ConsPlusNonformat"/>
        <w:widowControl/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Продуктовые границы товарного рынка</w:t>
      </w:r>
    </w:p>
    <w:p w:rsidR="00B95B0D" w:rsidRDefault="00A03603">
      <w:pPr>
        <w:pStyle w:val="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Продуктовые границы товарного рынка определяются в </w:t>
      </w:r>
      <w:r>
        <w:rPr>
          <w:szCs w:val="28"/>
        </w:rPr>
        <w:t>соответствии с Главой III Порядка анализа рынка.</w:t>
      </w:r>
    </w:p>
    <w:p w:rsidR="00B95B0D" w:rsidRDefault="00A03603">
      <w:pPr>
        <w:pStyle w:val="3"/>
        <w:spacing w:line="360" w:lineRule="auto"/>
        <w:ind w:firstLine="709"/>
        <w:rPr>
          <w:szCs w:val="28"/>
        </w:rPr>
      </w:pPr>
      <w:r>
        <w:rPr>
          <w:szCs w:val="28"/>
        </w:rPr>
        <w:t>В соответствии с частью 1 статьи 539 ГК РФ по договору энергоснабжения энергосберегающая организация обязуется подавать абоненту (потребителю) через присоединенную сеть энергию, а абонент обязуется оплачиват</w:t>
      </w:r>
      <w:r>
        <w:rPr>
          <w:szCs w:val="28"/>
        </w:rPr>
        <w:t>ь принятую энергию.</w:t>
      </w:r>
    </w:p>
    <w:p w:rsidR="00B95B0D" w:rsidRDefault="00A03603">
      <w:pPr>
        <w:pStyle w:val="3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Согласно части 1 статьи 548 ГК РФ, правила, предусмотренные статьями 539-547 указанного кодекса, применяются к отношениям, связанным со снабжением тепловой энергией через присоединенную сеть, если иное не установлено законом или иными п</w:t>
      </w:r>
      <w:r>
        <w:rPr>
          <w:szCs w:val="28"/>
        </w:rPr>
        <w:t>равовыми актами.</w:t>
      </w:r>
    </w:p>
    <w:p w:rsidR="00B95B0D" w:rsidRDefault="00A03603">
      <w:pPr>
        <w:pStyle w:val="3"/>
        <w:spacing w:line="360" w:lineRule="auto"/>
        <w:ind w:firstLine="709"/>
        <w:rPr>
          <w:szCs w:val="28"/>
        </w:rPr>
      </w:pPr>
      <w:r>
        <w:rPr>
          <w:szCs w:val="28"/>
        </w:rPr>
        <w:t>Таким образом, услуга по теплоснабжению представляет собой поставку ресурсоснабжающей организацией абоненту произведенной или приобретенной тепловой энергии.</w:t>
      </w:r>
    </w:p>
    <w:p w:rsidR="00B95B0D" w:rsidRDefault="00A03603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сфере теплоснабжения согласно Общероссийскому классификатору видов</w:t>
      </w:r>
      <w:r>
        <w:rPr>
          <w:sz w:val="28"/>
          <w:szCs w:val="28"/>
        </w:rPr>
        <w:t xml:space="preserve"> экономической деятельности (ОКВЭД) относится к разделу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«</w:t>
      </w:r>
      <w:r>
        <w:rPr>
          <w:rFonts w:eastAsia="Arial" w:cs="Arial"/>
          <w:sz w:val="28"/>
          <w:szCs w:val="28"/>
        </w:rPr>
        <w:t>ОБЕСПЕЧЕНИЕ ЭЛЕКТРИЧЕСКОЙ ЭНЕРГИЕЙ, ГАЗОМ И ПАРОМ; КОНДИЦИОНИРОВАНИЕ ВОЗДУХА</w:t>
      </w:r>
      <w:r>
        <w:rPr>
          <w:sz w:val="28"/>
          <w:szCs w:val="28"/>
        </w:rPr>
        <w:t xml:space="preserve">», классу </w:t>
      </w:r>
      <w:r>
        <w:rPr>
          <w:rFonts w:eastAsia="Arial" w:cs="Arial"/>
          <w:sz w:val="28"/>
          <w:szCs w:val="28"/>
        </w:rPr>
        <w:t>35.30</w:t>
      </w:r>
      <w:r>
        <w:rPr>
          <w:sz w:val="28"/>
          <w:szCs w:val="28"/>
        </w:rPr>
        <w:t xml:space="preserve"> «</w:t>
      </w:r>
      <w:r>
        <w:rPr>
          <w:rFonts w:eastAsia="Arial" w:cs="Arial"/>
          <w:sz w:val="28"/>
          <w:szCs w:val="28"/>
        </w:rPr>
        <w:t>Производство, передача и распределение пара и горячей воды; кондиционирование воздуха</w:t>
      </w:r>
      <w:r>
        <w:rPr>
          <w:sz w:val="28"/>
          <w:szCs w:val="28"/>
        </w:rPr>
        <w:t>».</w:t>
      </w:r>
    </w:p>
    <w:p w:rsidR="00B95B0D" w:rsidRDefault="00A03603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теплосна</w:t>
      </w:r>
      <w:r>
        <w:rPr>
          <w:sz w:val="28"/>
          <w:szCs w:val="28"/>
        </w:rPr>
        <w:t>бжения включает следующие стадии: производство и передачу тепловой энергии.</w:t>
      </w:r>
    </w:p>
    <w:p w:rsidR="00B95B0D" w:rsidRDefault="00A03603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договорных отношений могут быть как отдельное действие, так и несколько последовательных действий, составляющих процесс теплоснабжения.</w:t>
      </w:r>
    </w:p>
    <w:p w:rsidR="00B95B0D" w:rsidRDefault="00A03603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Учитывая изложенное, в целях прове</w:t>
      </w:r>
      <w:r>
        <w:rPr>
          <w:sz w:val="28"/>
          <w:szCs w:val="28"/>
        </w:rPr>
        <w:t xml:space="preserve">дения данного исследования продуктовыми границами рынка является услуга по </w:t>
      </w:r>
      <w:r>
        <w:rPr>
          <w:bCs/>
          <w:sz w:val="28"/>
          <w:szCs w:val="28"/>
        </w:rPr>
        <w:t xml:space="preserve">обеспечению потребителей тепловой энергии тепловой энергией, включающая </w:t>
      </w:r>
      <w:r>
        <w:rPr>
          <w:sz w:val="28"/>
          <w:szCs w:val="28"/>
        </w:rPr>
        <w:t>производство, передачу и распределение теплоэнергии.</w:t>
      </w:r>
    </w:p>
    <w:p w:rsidR="00B95B0D" w:rsidRDefault="00A03603">
      <w:pPr>
        <w:pStyle w:val="Standard"/>
        <w:spacing w:line="360" w:lineRule="auto"/>
        <w:ind w:firstLine="709"/>
        <w:jc w:val="both"/>
        <w:outlineLvl w:val="1"/>
      </w:pPr>
      <w:r>
        <w:rPr>
          <w:bCs/>
          <w:sz w:val="28"/>
          <w:szCs w:val="28"/>
        </w:rPr>
        <w:t>В соответствии с Законом о теплоснабжении</w:t>
      </w:r>
      <w:r>
        <w:rPr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в аналитическо</w:t>
      </w:r>
      <w:r>
        <w:rPr>
          <w:bCs/>
          <w:sz w:val="28"/>
          <w:szCs w:val="28"/>
        </w:rPr>
        <w:t>м отчете используются следующие основные понятия:</w:t>
      </w:r>
    </w:p>
    <w:p w:rsidR="00B95B0D" w:rsidRDefault="00A03603">
      <w:pPr>
        <w:pStyle w:val="Standard"/>
        <w:spacing w:line="360" w:lineRule="auto"/>
        <w:ind w:firstLine="709"/>
        <w:jc w:val="both"/>
        <w:outlineLvl w:val="1"/>
      </w:pP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тепловая энергия</w:t>
      </w:r>
      <w:r>
        <w:rPr>
          <w:bCs/>
          <w:sz w:val="28"/>
          <w:szCs w:val="28"/>
        </w:rPr>
        <w:t xml:space="preserve"> - энергетический ресурс, при потреблении которого изменяются термодинамические параметры теплоносителей (температура, давление);</w:t>
      </w:r>
    </w:p>
    <w:p w:rsidR="00B95B0D" w:rsidRDefault="00A03603">
      <w:pPr>
        <w:pStyle w:val="Standard"/>
        <w:spacing w:line="360" w:lineRule="auto"/>
        <w:ind w:firstLine="709"/>
        <w:jc w:val="both"/>
        <w:outlineLvl w:val="1"/>
      </w:pP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тепловая сеть</w:t>
      </w:r>
      <w:r>
        <w:rPr>
          <w:bCs/>
          <w:sz w:val="28"/>
          <w:szCs w:val="28"/>
        </w:rPr>
        <w:t xml:space="preserve"> - совокупность устройств (включая централь</w:t>
      </w:r>
      <w:r>
        <w:rPr>
          <w:bCs/>
          <w:sz w:val="28"/>
          <w:szCs w:val="28"/>
        </w:rPr>
        <w:t>ные тепловые пункты, насосные станции), предназначенных для передачи тепловой энергии, теплоносителя от источников тепловой энергии до теплопотребляющих установок;</w:t>
      </w:r>
    </w:p>
    <w:p w:rsidR="00B95B0D" w:rsidRDefault="00A03603">
      <w:pPr>
        <w:pStyle w:val="Standard"/>
        <w:spacing w:line="360" w:lineRule="auto"/>
        <w:ind w:firstLine="709"/>
        <w:jc w:val="both"/>
        <w:outlineLvl w:val="1"/>
      </w:pPr>
      <w:r>
        <w:rPr>
          <w:bCs/>
          <w:sz w:val="28"/>
          <w:szCs w:val="28"/>
        </w:rPr>
        <w:lastRenderedPageBreak/>
        <w:t xml:space="preserve">- </w:t>
      </w:r>
      <w:r>
        <w:rPr>
          <w:b/>
          <w:bCs/>
          <w:sz w:val="28"/>
          <w:szCs w:val="28"/>
        </w:rPr>
        <w:t>теплоснабжение</w:t>
      </w:r>
      <w:r>
        <w:rPr>
          <w:bCs/>
          <w:sz w:val="28"/>
          <w:szCs w:val="28"/>
        </w:rPr>
        <w:t xml:space="preserve"> - обеспечение потребителей тепловой энергии тепловой энергией, теплоносител</w:t>
      </w:r>
      <w:r>
        <w:rPr>
          <w:bCs/>
          <w:sz w:val="28"/>
          <w:szCs w:val="28"/>
        </w:rPr>
        <w:t>ем, в том числе поддержание мощности;</w:t>
      </w:r>
    </w:p>
    <w:p w:rsidR="00B95B0D" w:rsidRDefault="00A03603">
      <w:pPr>
        <w:pStyle w:val="Standard"/>
        <w:spacing w:line="360" w:lineRule="auto"/>
        <w:ind w:firstLine="709"/>
        <w:jc w:val="both"/>
        <w:outlineLvl w:val="1"/>
      </w:pP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потребитель тепловой энергии</w:t>
      </w:r>
      <w:r>
        <w:rPr>
          <w:bCs/>
          <w:sz w:val="28"/>
          <w:szCs w:val="28"/>
        </w:rPr>
        <w:t xml:space="preserve"> (далее также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тепл</w:t>
      </w:r>
      <w:r>
        <w:rPr>
          <w:bCs/>
          <w:sz w:val="28"/>
          <w:szCs w:val="28"/>
        </w:rPr>
        <w:t>опотребляющих установках либо для оказания коммунальных услуг в части горячего водоснабжения и отопления;</w:t>
      </w:r>
    </w:p>
    <w:p w:rsidR="00B95B0D" w:rsidRDefault="00A03603">
      <w:pPr>
        <w:pStyle w:val="Standard"/>
        <w:spacing w:line="360" w:lineRule="auto"/>
        <w:ind w:firstLine="709"/>
        <w:jc w:val="both"/>
        <w:outlineLvl w:val="1"/>
      </w:pP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теплоснабжающая организация</w:t>
      </w:r>
      <w:r>
        <w:rPr>
          <w:bCs/>
          <w:sz w:val="28"/>
          <w:szCs w:val="28"/>
        </w:rPr>
        <w:t xml:space="preserve"> -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</w:t>
      </w:r>
      <w:r>
        <w:rPr>
          <w:bCs/>
          <w:sz w:val="28"/>
          <w:szCs w:val="28"/>
        </w:rPr>
        <w:t>и 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регулированию сходных отношений с участием индивидуальных предпринимателей);</w:t>
      </w:r>
    </w:p>
    <w:p w:rsidR="00B95B0D" w:rsidRDefault="00A03603">
      <w:pPr>
        <w:pStyle w:val="Standard"/>
        <w:spacing w:line="360" w:lineRule="auto"/>
        <w:ind w:firstLine="709"/>
        <w:jc w:val="both"/>
        <w:outlineLvl w:val="1"/>
      </w:pP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передача </w:t>
      </w:r>
      <w:r>
        <w:rPr>
          <w:b/>
          <w:bCs/>
          <w:sz w:val="28"/>
          <w:szCs w:val="28"/>
        </w:rPr>
        <w:t>тепловой энергии, теплоносителя</w:t>
      </w:r>
      <w:r>
        <w:rPr>
          <w:bCs/>
          <w:sz w:val="28"/>
          <w:szCs w:val="28"/>
        </w:rPr>
        <w:t xml:space="preserve"> - совокупность организационно и технологически связанных действий, обеспечивающих поддержание тепловых сетей в состоянии, соответствующем установленным техническими регламентами требованиям, прием, преобразование и доставку </w:t>
      </w:r>
      <w:r>
        <w:rPr>
          <w:bCs/>
          <w:sz w:val="28"/>
          <w:szCs w:val="28"/>
        </w:rPr>
        <w:t>тепловой энергии, теплоносителя.</w:t>
      </w:r>
    </w:p>
    <w:p w:rsidR="00B95B0D" w:rsidRDefault="00A03603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по производству, передаче и распределению тепловой энергии не имеют заменителей на товарном рынке.</w:t>
      </w:r>
    </w:p>
    <w:p w:rsidR="00B95B0D" w:rsidRDefault="00A03603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Потребители не могут заменить теплоэнергию другим товаром, следовательно, товаров-заменителей теплоэнергии не существ</w:t>
      </w:r>
      <w:r>
        <w:rPr>
          <w:sz w:val="28"/>
          <w:szCs w:val="28"/>
        </w:rPr>
        <w:t>ует. В силу технологических особенностей производства, передачи и распределения теплоэнергия не может обращаться на разных товарных рынках, так как наличие проложенных сетей подразумевает постоянный состав покупателей и продавцов, отсутствует техническая в</w:t>
      </w:r>
      <w:r>
        <w:rPr>
          <w:sz w:val="28"/>
          <w:szCs w:val="28"/>
        </w:rPr>
        <w:t xml:space="preserve">озможность потребителей товара отказаться от услуг исполнителя, к сетям которого они подключены. В связи с этим, спрос на данном товарном рынке не зависит от изменения цены на этот </w:t>
      </w:r>
      <w:r>
        <w:rPr>
          <w:sz w:val="28"/>
          <w:szCs w:val="28"/>
        </w:rPr>
        <w:lastRenderedPageBreak/>
        <w:t>товар, так как покупатель вынужден продолжать пользоваться услугами исполни</w:t>
      </w:r>
      <w:r>
        <w:rPr>
          <w:sz w:val="28"/>
          <w:szCs w:val="28"/>
        </w:rPr>
        <w:t>теля даже в том случае, когда последний поднимает уровень тарифов на услуги.</w:t>
      </w:r>
    </w:p>
    <w:p w:rsidR="00B95B0D" w:rsidRDefault="00A03603">
      <w:pPr>
        <w:pStyle w:val="Standard"/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Географические границы товарных рынков</w:t>
      </w:r>
    </w:p>
    <w:p w:rsidR="00B95B0D" w:rsidRDefault="00A03603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проведен по каждому муниципальному образованию Чукотского автономного округа.</w:t>
      </w:r>
    </w:p>
    <w:p w:rsidR="00B95B0D" w:rsidRDefault="00A03603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В соответствии со статьей 4 Закона о защите конку</w:t>
      </w:r>
      <w:r>
        <w:rPr>
          <w:sz w:val="28"/>
          <w:szCs w:val="28"/>
        </w:rPr>
        <w:t>ренции,</w:t>
      </w:r>
      <w:r>
        <w:rPr>
          <w:b/>
          <w:bCs/>
          <w:sz w:val="28"/>
          <w:szCs w:val="28"/>
        </w:rPr>
        <w:t xml:space="preserve"> товарный рынок  </w:t>
      </w:r>
      <w:r>
        <w:rPr>
          <w:sz w:val="28"/>
          <w:szCs w:val="28"/>
        </w:rPr>
        <w:t>- сфера обращения товара (в том числе товара иностранного производства), который не может быть заменен другим товаром, или взаимозаменяемых товаров (далее - определенный товар), в границах которой (в том числе географических) исходя</w:t>
      </w:r>
      <w:r>
        <w:rPr>
          <w:sz w:val="28"/>
          <w:szCs w:val="28"/>
        </w:rPr>
        <w:t xml:space="preserve"> из экономической, технической или иной возможности либо целесообразности потребитель может приобрести товар, и такая возможность либо целесообразность отсутствует за ее пределами.</w:t>
      </w:r>
    </w:p>
    <w:p w:rsidR="00B95B0D" w:rsidRDefault="00A03603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специфических условий функционирования теплоэнергетики, относящегося </w:t>
      </w:r>
      <w:r>
        <w:rPr>
          <w:sz w:val="28"/>
          <w:szCs w:val="28"/>
        </w:rPr>
        <w:t>к сфере услуг субъектов естественных монополий, географические границы товарных рынков определяются с учетом особенностей предоставления этих услуг, в частности, наличия и расположения технологической инфраструктуры (тепловых сетей), возможностей потребите</w:t>
      </w:r>
      <w:r>
        <w:rPr>
          <w:sz w:val="28"/>
          <w:szCs w:val="28"/>
        </w:rPr>
        <w:t>лей доступ к инфраструктуре и ее использованию (подключению к сетям).</w:t>
      </w:r>
    </w:p>
    <w:p w:rsidR="00B95B0D" w:rsidRDefault="00A03603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0000A"/>
          <w:sz w:val="28"/>
          <w:szCs w:val="28"/>
        </w:rPr>
      </w:pPr>
      <w:r>
        <w:rPr>
          <w:rFonts w:ascii="Times New Roman" w:hAnsi="Times New Roman"/>
          <w:b w:val="0"/>
          <w:color w:val="00000A"/>
          <w:sz w:val="28"/>
          <w:szCs w:val="28"/>
        </w:rPr>
        <w:t>Деятельность хозяйствующих субъектов, предоставляющих услуги по обеспечению потребителей тепловой энергией, относится к неконкурентной сфере. В неконкурентных сферах деятельности для пре</w:t>
      </w:r>
      <w:r>
        <w:rPr>
          <w:rFonts w:ascii="Times New Roman" w:hAnsi="Times New Roman"/>
          <w:b w:val="0"/>
          <w:color w:val="00000A"/>
          <w:sz w:val="28"/>
          <w:szCs w:val="28"/>
        </w:rPr>
        <w:t>дприятий, оказывающих услуги по передаче тепловой энергии географическими границами товарного рынка, в которых предприятия осуществляют свою деятельность, является территория, охваченная присоединенной сетью данного предприятия. Доля хозяйствующего субъект</w:t>
      </w:r>
      <w:r>
        <w:rPr>
          <w:rFonts w:ascii="Times New Roman" w:hAnsi="Times New Roman"/>
          <w:b w:val="0"/>
          <w:color w:val="00000A"/>
          <w:sz w:val="28"/>
          <w:szCs w:val="28"/>
        </w:rPr>
        <w:t>а на данном товарном рынке на каждой конкретной территории всегда будет 100%.</w:t>
      </w:r>
    </w:p>
    <w:p w:rsidR="00B95B0D" w:rsidRDefault="00A03603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0000A"/>
          <w:sz w:val="28"/>
          <w:szCs w:val="28"/>
        </w:rPr>
      </w:pPr>
      <w:r>
        <w:rPr>
          <w:rFonts w:ascii="Times New Roman" w:hAnsi="Times New Roman"/>
          <w:b w:val="0"/>
          <w:color w:val="00000A"/>
          <w:sz w:val="28"/>
          <w:szCs w:val="28"/>
        </w:rPr>
        <w:t>Таким образом, исходя из фактически сложившегося расположения инфраструктуры теплосетей, покупателей и продавцов, географические границы рынка услуг по производству передаче и р</w:t>
      </w:r>
      <w:r>
        <w:rPr>
          <w:rFonts w:ascii="Times New Roman" w:hAnsi="Times New Roman"/>
          <w:b w:val="0"/>
          <w:color w:val="00000A"/>
          <w:sz w:val="28"/>
          <w:szCs w:val="28"/>
        </w:rPr>
        <w:t xml:space="preserve">аспределению тепловой энергии </w:t>
      </w:r>
      <w:r>
        <w:rPr>
          <w:rFonts w:ascii="Times New Roman" w:hAnsi="Times New Roman"/>
          <w:b w:val="0"/>
          <w:color w:val="00000A"/>
          <w:sz w:val="28"/>
          <w:szCs w:val="28"/>
        </w:rPr>
        <w:lastRenderedPageBreak/>
        <w:t>определены исходя из возможности энергоснабжающей организации оказывать такие услуги и возможности потребителей приобретать тепловую энергию в границах каждого территориально – административного образования Чукотского автономн</w:t>
      </w:r>
      <w:r>
        <w:rPr>
          <w:rFonts w:ascii="Times New Roman" w:hAnsi="Times New Roman"/>
          <w:b w:val="0"/>
          <w:color w:val="00000A"/>
          <w:sz w:val="28"/>
          <w:szCs w:val="28"/>
        </w:rPr>
        <w:t>ого округа.</w:t>
      </w:r>
    </w:p>
    <w:p w:rsidR="00B95B0D" w:rsidRDefault="00A03603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0000A"/>
          <w:sz w:val="28"/>
          <w:szCs w:val="28"/>
        </w:rPr>
      </w:pPr>
      <w:r>
        <w:rPr>
          <w:rFonts w:ascii="Times New Roman" w:hAnsi="Times New Roman"/>
          <w:b w:val="0"/>
          <w:color w:val="00000A"/>
          <w:sz w:val="28"/>
          <w:szCs w:val="28"/>
        </w:rPr>
        <w:t>Подробная информация по географическим границам указана в таблице 1 в приложении.</w:t>
      </w:r>
    </w:p>
    <w:p w:rsidR="00B95B0D" w:rsidRDefault="00B95B0D">
      <w:pPr>
        <w:pStyle w:val="Textbody"/>
        <w:spacing w:after="0" w:line="360" w:lineRule="auto"/>
        <w:ind w:firstLine="709"/>
        <w:jc w:val="both"/>
        <w:rPr>
          <w:color w:val="00000A"/>
          <w:sz w:val="28"/>
          <w:szCs w:val="28"/>
        </w:rPr>
      </w:pPr>
    </w:p>
    <w:p w:rsidR="00B95B0D" w:rsidRDefault="00A03603">
      <w:pPr>
        <w:pStyle w:val="Standard"/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Состав хозяйствующих субъектов, действующих на рынке услуг по передаче и распределению горячей воды (тепловой энергии)</w:t>
      </w:r>
    </w:p>
    <w:p w:rsidR="00B95B0D" w:rsidRDefault="00B95B0D">
      <w:pPr>
        <w:pStyle w:val="Standard"/>
        <w:ind w:firstLine="709"/>
        <w:jc w:val="center"/>
        <w:rPr>
          <w:b/>
          <w:sz w:val="28"/>
          <w:szCs w:val="28"/>
        </w:rPr>
      </w:pPr>
    </w:p>
    <w:p w:rsidR="00B95B0D" w:rsidRDefault="00A03603">
      <w:pPr>
        <w:pStyle w:val="Standard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товаров и услуг в сфере </w:t>
      </w:r>
      <w:r>
        <w:rPr>
          <w:sz w:val="28"/>
          <w:szCs w:val="28"/>
        </w:rPr>
        <w:t>теплоснабжения являются лица, приобретающие по договору тепловую энергию для собственных хозяйственно-бытовых и (или) производственных нужд (далее – потребители).</w:t>
      </w:r>
    </w:p>
    <w:p w:rsidR="00B95B0D" w:rsidRDefault="00A03603">
      <w:pPr>
        <w:pStyle w:val="Standard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жилищном секторе потребителями товаров и услуг в сфере теплоснабжения являются в многокварт</w:t>
      </w:r>
      <w:r>
        <w:rPr>
          <w:sz w:val="28"/>
          <w:szCs w:val="28"/>
        </w:rPr>
        <w:t>ирных домах - товарищества собственников жилья, управляющие организации, которые приобретают указанные выше товары и услуги для предоставления коммунальных услуг лицам, пользующимся помещениями в данном многоквартирном доме, или непосредственно собственник</w:t>
      </w:r>
      <w:r>
        <w:rPr>
          <w:sz w:val="28"/>
          <w:szCs w:val="28"/>
        </w:rPr>
        <w:t>и помещений в многоквартирном доме в случае непосредственного управления многоквартирным домом собственниками помещений.</w:t>
      </w:r>
    </w:p>
    <w:p w:rsidR="00B95B0D" w:rsidRDefault="00A03603">
      <w:pPr>
        <w:pStyle w:val="Standard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покупателями являются юридические лица: организации бюджетной сферы, коммерческие организации, предприятия ЖКХ и физичес</w:t>
      </w:r>
      <w:r>
        <w:rPr>
          <w:sz w:val="28"/>
          <w:szCs w:val="28"/>
        </w:rPr>
        <w:t>кие лица.</w:t>
      </w:r>
    </w:p>
    <w:p w:rsidR="00B95B0D" w:rsidRDefault="00A03603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Продавцами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услуг на каждом соответствующем рынке выступают хозяйствующие субъекты:</w:t>
      </w:r>
    </w:p>
    <w:p w:rsidR="00B95B0D" w:rsidRDefault="00A03603">
      <w:pPr>
        <w:pStyle w:val="Standard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 энергетики и электрификации «Чукотэнерго» (ОАО «Чукотэнерго»);</w:t>
      </w:r>
    </w:p>
    <w:p w:rsidR="00B95B0D" w:rsidRDefault="00A03603">
      <w:pPr>
        <w:pStyle w:val="Standard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предприятие Чукотского автономного округа «Чукоткоммунхоз» (ГП ЧАО «Чукотк</w:t>
      </w:r>
      <w:r>
        <w:rPr>
          <w:sz w:val="28"/>
          <w:szCs w:val="28"/>
        </w:rPr>
        <w:t>оммунхоз»);</w:t>
      </w:r>
    </w:p>
    <w:p w:rsidR="00B95B0D" w:rsidRDefault="00A03603">
      <w:pPr>
        <w:pStyle w:val="Standard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 «Концерн Росэнергоатом» «Билибинская атомная станция»;</w:t>
      </w:r>
    </w:p>
    <w:p w:rsidR="00B95B0D" w:rsidRDefault="00A03603">
      <w:pPr>
        <w:pStyle w:val="Standard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ООО «Тепло-Нешкан»;</w:t>
      </w:r>
    </w:p>
    <w:p w:rsidR="00B95B0D" w:rsidRDefault="00A03603">
      <w:pPr>
        <w:pStyle w:val="Standard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«Тепло-Уэлен»;</w:t>
      </w:r>
    </w:p>
    <w:p w:rsidR="00B95B0D" w:rsidRDefault="00A03603">
      <w:pPr>
        <w:pStyle w:val="Standard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«Тепло-Лорино»;</w:t>
      </w:r>
    </w:p>
    <w:p w:rsidR="00B95B0D" w:rsidRDefault="00A03603">
      <w:pPr>
        <w:pStyle w:val="Standard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«Тепло-Лавретия».</w:t>
      </w:r>
    </w:p>
    <w:p w:rsidR="00B95B0D" w:rsidRDefault="00A03603">
      <w:pPr>
        <w:pStyle w:val="Standard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Состав хозяйствующих субъектов на розничных рынках предоставления тепловой энергии Чукотского автономного</w:t>
      </w:r>
      <w:r>
        <w:rPr>
          <w:sz w:val="28"/>
        </w:rPr>
        <w:t xml:space="preserve"> округа указаны в таблице 2.</w:t>
      </w:r>
    </w:p>
    <w:p w:rsidR="00B95B0D" w:rsidRDefault="00A03603">
      <w:pPr>
        <w:pStyle w:val="Standard"/>
        <w:spacing w:line="360" w:lineRule="auto"/>
        <w:ind w:firstLine="720"/>
        <w:jc w:val="right"/>
        <w:rPr>
          <w:i/>
        </w:rPr>
      </w:pPr>
      <w:r>
        <w:rPr>
          <w:i/>
        </w:rPr>
        <w:t>Таблица 2</w:t>
      </w:r>
    </w:p>
    <w:tbl>
      <w:tblPr>
        <w:tblW w:w="1461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857"/>
        <w:gridCol w:w="821"/>
        <w:gridCol w:w="913"/>
        <w:gridCol w:w="1065"/>
        <w:gridCol w:w="2211"/>
        <w:gridCol w:w="1562"/>
        <w:gridCol w:w="3265"/>
        <w:gridCol w:w="2459"/>
      </w:tblGrid>
      <w:tr w:rsidR="00B95B0D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пп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хозяйствующего субъекта</w:t>
            </w:r>
          </w:p>
        </w:tc>
        <w:tc>
          <w:tcPr>
            <w:tcW w:w="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2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адрес, местонахождение, телефон, ФИО должностного лица</w:t>
            </w:r>
          </w:p>
        </w:tc>
        <w:tc>
          <w:tcPr>
            <w:tcW w:w="1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 (производство, передача, сбыт)</w:t>
            </w:r>
          </w:p>
        </w:tc>
        <w:tc>
          <w:tcPr>
            <w:tcW w:w="572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составе группы лиц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2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1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наличии в собственности или на ином законном праве имущественных объектов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ind w:left="216" w:righ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Порядковый номер хозяйствующего субъекта, с которым данное лицо входит в одну группу лиц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«Чукотэнерго»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Анадырская ТЭЦ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87000000339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1028700586892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Анадырь, ул. Рультытегина, д. 35-а, тел: (42722)22783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Телегин Андрей Сергеевич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Энергетический производственно-технологический комплекс Анадырская ТЭЦ (собственность);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сеть ТЭЦ-город протя</w:t>
            </w:r>
            <w:r>
              <w:rPr>
                <w:sz w:val="20"/>
                <w:szCs w:val="20"/>
              </w:rPr>
              <w:t>женностью 1,43 км (собственность);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Внеплощадочные сети от ВОС до ТЭЦ протяженностью 3,9 км (собственность);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Трубопроводы станционные АТЭЦ протяженностью 1,65 км. (собственность);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Газомоторная теплоэлектроцентраль (аренда).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«Чукотэнерго» Чаунская </w:t>
            </w:r>
            <w:r>
              <w:rPr>
                <w:sz w:val="20"/>
                <w:szCs w:val="20"/>
              </w:rPr>
              <w:t>ТЭЦ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</w:pPr>
            <w:r>
              <w:rPr>
                <w:sz w:val="20"/>
                <w:szCs w:val="20"/>
              </w:rPr>
              <w:t>87000000339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1028700586892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Частная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ЧАО, г. Анадырь, ул. Рультытегина, д. 35-а, тел: (42722)22783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Генеральный директор Телегин Андрей Сергеевич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Производство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Энергетический производственно-технологический комплекс Чаунской ТЭЦ (собственность);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Тепловая </w:t>
            </w:r>
            <w:r>
              <w:rPr>
                <w:sz w:val="20"/>
                <w:szCs w:val="20"/>
              </w:rPr>
              <w:t>сеть Чаунская ТЭЦ протяженностью 253,6 м (собственность);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Трубопроводы станционные КТЦ (КО) ЧТЭЦ протяженностью 34,5 м. (собственность);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морской воды ЧТЭЦ протяженностью 159,8 м (собственность).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Станционный трубопровод КТЦ (ТО) ЧТЭЦ протяженност</w:t>
            </w:r>
            <w:r>
              <w:rPr>
                <w:sz w:val="20"/>
                <w:szCs w:val="20"/>
              </w:rPr>
              <w:t>ью 34,5 м. (собственность)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«Чукотэнерго»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Эгвекинотская ТЭЦ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87000000339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1028700586892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Анадырь, ул. Рультытегина, д. 35-а, тел: (42722)22783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Телегин Андрей Сергеевич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Энергетический </w:t>
            </w:r>
            <w:r>
              <w:rPr>
                <w:sz w:val="20"/>
                <w:szCs w:val="20"/>
              </w:rPr>
              <w:t>производственно-технологический комплекс Эгвекинотское ТЭЦ (собственность)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береговой насосной площадью 277,6 кв.м.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Водозаборное сооружение площадью 66,3 кв.м. (собственность)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«Концерн Росэнергоатом»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«Билибинская атомная станция»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7721632827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087746119951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ЧАО, г. Бибилино, т/ф (42738)2-50-83  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генерального директора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Холопов К.Г.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корпус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предприятие Чукотского автономного округа «Чукоткоммунхоз» (Анадырский </w:t>
            </w:r>
            <w:r>
              <w:rPr>
                <w:sz w:val="20"/>
                <w:szCs w:val="20"/>
              </w:rPr>
              <w:t>муниципальный район, Провиденский городской округ)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8700000466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1028700586694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Анадырь, ул. Рультытегина, д. 24, тел (42722)22430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Паплинский И.В.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Производство, передача, сбыт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Отопительные котельные и </w:t>
            </w:r>
            <w:r>
              <w:rPr>
                <w:sz w:val="20"/>
                <w:szCs w:val="20"/>
              </w:rPr>
              <w:t>инженерные сети закреплены за предприятием на основании права хозяйственного ведения, а так же в соответствии с договорами безвозмездного пользования муниципальным имуществом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Муниципальное предприятие «Провиденское жилищно-коммунальное хозяйство» </w:t>
            </w:r>
            <w:r>
              <w:rPr>
                <w:sz w:val="20"/>
                <w:szCs w:val="20"/>
              </w:rPr>
              <w:lastRenderedPageBreak/>
              <w:t>Пров</w:t>
            </w:r>
            <w:r>
              <w:rPr>
                <w:sz w:val="20"/>
                <w:szCs w:val="20"/>
              </w:rPr>
              <w:t>иденского городского округа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8705002442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1128709001585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ЧАО, Провиденский городской округ, пгт. Провидения, ул. Набережная Дежнева, д. 15 тел: (42735)22698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Директор Иванов Николай Иванович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Передача, сбыт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Многоквартирные дома на </w:t>
            </w:r>
            <w:r>
              <w:rPr>
                <w:sz w:val="20"/>
                <w:szCs w:val="20"/>
              </w:rPr>
              <w:t>основании договора управления между собственниками многоквартирных домов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B95B0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предприятие городского округа Анадырь «Городское коммунальное хозяйство»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870901081442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1028700588861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форма собственности (хоз.ведение)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Анаддырь, ул. </w:t>
            </w:r>
            <w:r>
              <w:rPr>
                <w:sz w:val="20"/>
                <w:szCs w:val="20"/>
              </w:rPr>
              <w:t>Ленина, д. 45 тел: (42722)20633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Сафанов Евгений Зиновьевич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Производство, передача, сбыт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ЦТП, тепловые сети, деаэрационные установки (на праве хозяйственного ведения)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95B0D" w:rsidRDefault="00A0360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«ЧукотЖилСервис»</w:t>
            </w:r>
          </w:p>
        </w:tc>
        <w:tc>
          <w:tcPr>
            <w:tcW w:w="12296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95B0D" w:rsidRDefault="00A0360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Управляющая компания начала вести хозяйствующую </w:t>
            </w:r>
            <w:r>
              <w:rPr>
                <w:sz w:val="20"/>
                <w:szCs w:val="20"/>
              </w:rPr>
              <w:t>деятельность с 01.07.2016 года. В настоящее время заключен договор поставки теплоснабжения с Муниципальным предприятием «Городское коммунальное хозяйство». Ранее работающая компания ООО «ЧукотЖилСервис – Анадырь» ликвидирована, в связи с банкротством.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 «Тепло - Лавретия»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8709014368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1128709001321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ЧАО, Иультинский район, пгт. Эгвекинот, ул. Ленина, д. 12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котельной Дежнева, д. 48 (договор № 7 от 25.02.2013г.)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котельной ул. Набережная, д. 13а (договор № 12 </w:t>
            </w:r>
            <w:r>
              <w:rPr>
                <w:sz w:val="20"/>
                <w:szCs w:val="20"/>
              </w:rPr>
              <w:t>от 01.07.2015г.)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котельной ул. Челюскинцев, д. 10 (договор № 11 от 01.07.2015 г.)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«Тепло - Уэлен»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</w:pPr>
            <w:r>
              <w:rPr>
                <w:sz w:val="20"/>
                <w:szCs w:val="20"/>
              </w:rPr>
              <w:t>8709014350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1128709001310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ЧАО, Иультинский район, пгт. Эгвекинот, ул. Ленина, д. 12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котельной с. </w:t>
            </w:r>
            <w:r>
              <w:rPr>
                <w:sz w:val="20"/>
                <w:szCs w:val="20"/>
              </w:rPr>
              <w:t>Уэлен (договор № 238/13 от 07.11.2013 г.)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«Тепло - Лорино»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8704004775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1148709000263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ЧАО, Иультинский район, пгт. Эгвекинот, ул. Ленина, д. 12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Производство, передача, сбыт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тепловых сетей (договор № 19 от 10.07.2015 г.)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тепловых сетей (договор № 18 от 10.07.2015г.)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котельной (№13 от 01.07.2015 г.)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котельной (№14 от 01.07.2015г.)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«Тепло – Нешкан»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8704004782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1148709000274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ЧАО, Иультинский район, пгт. Эгвекинот, ул. </w:t>
            </w:r>
            <w:r>
              <w:rPr>
                <w:sz w:val="20"/>
                <w:szCs w:val="20"/>
              </w:rPr>
              <w:t>Ленина, д. 12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котельной (договор №16 от 10.07.2015)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«Тепло-Энурмино»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8709014343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1128709001300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ЧАО, Иультинский район, пгт. Эгвекинот, ул. Ленина, д. 12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Производство, передача, сбыт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котельной и тепл</w:t>
            </w:r>
            <w:r>
              <w:rPr>
                <w:sz w:val="20"/>
                <w:szCs w:val="20"/>
              </w:rPr>
              <w:t>овых сетей (договор № 8 от 25.02.2013г.)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«Тепло - Инчоун»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8709014336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1128709001299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ЧАО, Иультинский район, пгт. Эгвекинот, ул. Ленина, д. 12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Производство, передача, сбыт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котельной и тепловых сетей (договор № 9 от </w:t>
            </w:r>
            <w:r>
              <w:rPr>
                <w:sz w:val="20"/>
                <w:szCs w:val="20"/>
              </w:rPr>
              <w:t>25.02.2013г.)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унитарное предприятие «Айсберг»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8707001780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1128709001486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ЧАО, чукотский район, с. Лавретия, ул. Дежнева, д. 17</w:t>
            </w:r>
          </w:p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Кудлай Светлана Вячеславовна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Передача, сбыт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Трассы тепло-, водоснабжения в .с Лавретия, </w:t>
            </w:r>
            <w:r>
              <w:rPr>
                <w:color w:val="000000"/>
                <w:sz w:val="20"/>
                <w:szCs w:val="20"/>
              </w:rPr>
              <w:t>с.Уэлен, с. Нешкан, находятся в хозяйственном ведении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предприятие «Чаунское районное коммунальное хозяйство»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8706006440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1148706000057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ЧАО, Чаунский район, г. Певек, ул. Пугачева, д. 42/2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Производство, передача сбыт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Насосы, тепловые сети центральная тепловая сеть, котел водогрейные, электростанция, котельные в хозяйственном ведении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предприятие жилищно-коммунального хозяйства Билибинского муниципального района  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8703000993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1028700569347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</w:t>
            </w:r>
            <w:r>
              <w:rPr>
                <w:sz w:val="20"/>
                <w:szCs w:val="20"/>
              </w:rPr>
              <w:t>ая собственность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ЧАО, г. Билибино, ул. Геологов, д. 1а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Производство, передача, сбыт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сети, внеплощадочные сети, производственное помещение, здание теплового перехода ЭТС, административно – хозяйственный блок ЭТС (ЦТП 4) в хозяйственном ведении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предприятие жилищно-коммунальное хозяйство «Иультинское»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8704004736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1128709001508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унитарное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ЧАО, Иультинский район, пгт. Эгвекинот, ул. Ленина, д. 18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передача сбыт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Аэмгуэма – котельная №10;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Конергино – котельная №12;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Уэлькаль – котельная №13;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Мыс-Шмидта – котельная №31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«ЧукотЖилСервис — Угольные Копи»</w:t>
            </w:r>
          </w:p>
        </w:tc>
        <w:tc>
          <w:tcPr>
            <w:tcW w:w="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8701004544</w:t>
            </w:r>
          </w:p>
        </w:tc>
        <w:tc>
          <w:tcPr>
            <w:tcW w:w="9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1088709000434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</w:t>
            </w:r>
          </w:p>
        </w:tc>
        <w:tc>
          <w:tcPr>
            <w:tcW w:w="2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ЧАО, Анадырский район, пгт. Угольные Копи, ул. Первомайская, д. 9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сбыт</w:t>
            </w:r>
          </w:p>
        </w:tc>
        <w:tc>
          <w:tcPr>
            <w:tcW w:w="3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«Тепло-Рыркайпий»</w:t>
            </w:r>
          </w:p>
        </w:tc>
        <w:tc>
          <w:tcPr>
            <w:tcW w:w="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8704004800</w:t>
            </w:r>
          </w:p>
        </w:tc>
        <w:tc>
          <w:tcPr>
            <w:tcW w:w="9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1148709030381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</w:t>
            </w:r>
          </w:p>
        </w:tc>
        <w:tc>
          <w:tcPr>
            <w:tcW w:w="2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ЧАО, Иультинскийрайон, п. Эгвекинот, ул. Ленина, д. 12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Производство, сбыт</w:t>
            </w:r>
          </w:p>
        </w:tc>
        <w:tc>
          <w:tcPr>
            <w:tcW w:w="3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№32 — договор №4 о передаче муниципального имущества в безвозмездное пользование от30.01.2015 г.</w:t>
            </w:r>
          </w:p>
        </w:tc>
        <w:tc>
          <w:tcPr>
            <w:tcW w:w="2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95B0D" w:rsidRDefault="00B95B0D">
      <w:pPr>
        <w:pStyle w:val="Standard"/>
        <w:widowControl w:val="0"/>
        <w:jc w:val="center"/>
        <w:rPr>
          <w:b/>
          <w:sz w:val="28"/>
          <w:szCs w:val="28"/>
        </w:rPr>
      </w:pPr>
    </w:p>
    <w:p w:rsidR="00B95B0D" w:rsidRDefault="00A03603">
      <w:pPr>
        <w:pStyle w:val="Standard"/>
        <w:widowControl w:val="0"/>
        <w:spacing w:line="360" w:lineRule="auto"/>
        <w:ind w:firstLine="709"/>
        <w:jc w:val="center"/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Расчет объема </w:t>
      </w:r>
      <w:r>
        <w:rPr>
          <w:b/>
          <w:sz w:val="28"/>
          <w:szCs w:val="28"/>
        </w:rPr>
        <w:t>товарного рынка и долей хозяйствующих субъектов на рынке</w:t>
      </w:r>
    </w:p>
    <w:p w:rsidR="00B95B0D" w:rsidRDefault="00B95B0D">
      <w:pPr>
        <w:pStyle w:val="Standard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B95B0D" w:rsidRDefault="00A03603">
      <w:pPr>
        <w:pStyle w:val="Standard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Основным показателем для расчета объема товарного рынка и долей хозяйствующих субъектов за исследуемый период времени в продуктовых и географических границах рынка тепловой энергии Чукотского автоно</w:t>
      </w:r>
      <w:r>
        <w:rPr>
          <w:sz w:val="28"/>
          <w:szCs w:val="28"/>
        </w:rPr>
        <w:t xml:space="preserve">много округа и </w:t>
      </w:r>
      <w:r>
        <w:rPr>
          <w:sz w:val="28"/>
          <w:szCs w:val="28"/>
        </w:rPr>
        <w:lastRenderedPageBreak/>
        <w:t>долей хозяйствующих субъектов на рынке является показатель объема продаж (поставок) в натуральном и стоимостном выражении:</w:t>
      </w:r>
    </w:p>
    <w:p w:rsidR="00B95B0D" w:rsidRDefault="00B95B0D">
      <w:pPr>
        <w:pStyle w:val="Standard"/>
        <w:ind w:firstLine="709"/>
        <w:jc w:val="right"/>
        <w:outlineLvl w:val="1"/>
        <w:rPr>
          <w:i/>
          <w:color w:val="000000"/>
          <w:sz w:val="28"/>
          <w:szCs w:val="28"/>
        </w:rPr>
      </w:pPr>
    </w:p>
    <w:p w:rsidR="00B95B0D" w:rsidRDefault="00A03603">
      <w:pPr>
        <w:pStyle w:val="Standard"/>
        <w:ind w:firstLine="709"/>
        <w:jc w:val="right"/>
        <w:outlineLvl w:val="1"/>
        <w:rPr>
          <w:i/>
          <w:color w:val="000000"/>
        </w:rPr>
      </w:pPr>
      <w:r>
        <w:rPr>
          <w:i/>
          <w:color w:val="000000"/>
        </w:rPr>
        <w:t>Таблица 3</w:t>
      </w:r>
    </w:p>
    <w:p w:rsidR="00B95B0D" w:rsidRDefault="00B95B0D">
      <w:pPr>
        <w:pStyle w:val="Standard"/>
        <w:ind w:firstLine="709"/>
        <w:jc w:val="center"/>
        <w:rPr>
          <w:color w:val="000000"/>
          <w:sz w:val="20"/>
          <w:szCs w:val="20"/>
        </w:rPr>
      </w:pPr>
    </w:p>
    <w:tbl>
      <w:tblPr>
        <w:tblW w:w="146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909"/>
        <w:gridCol w:w="1639"/>
        <w:gridCol w:w="1686"/>
        <w:gridCol w:w="1314"/>
        <w:gridCol w:w="928"/>
        <w:gridCol w:w="1423"/>
        <w:gridCol w:w="1175"/>
        <w:gridCol w:w="1083"/>
      </w:tblGrid>
      <w:tr w:rsidR="00B95B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6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Городской округ Анадырь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пп</w:t>
            </w:r>
          </w:p>
        </w:tc>
        <w:tc>
          <w:tcPr>
            <w:tcW w:w="4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хозяйствующего субъекта</w:t>
            </w:r>
          </w:p>
        </w:tc>
        <w:tc>
          <w:tcPr>
            <w:tcW w:w="4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тепловой энергии, Гкал</w:t>
            </w:r>
          </w:p>
        </w:tc>
        <w:tc>
          <w:tcPr>
            <w:tcW w:w="46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тепловой энергии, реализованной хозяйствующим субъектом, Гкал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4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Произведенной хоз.суб.</w:t>
            </w:r>
          </w:p>
        </w:tc>
        <w:tc>
          <w:tcPr>
            <w:tcW w:w="1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Приобретенной хоз.суб.</w:t>
            </w:r>
          </w:p>
        </w:tc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Переданной хоз.суб.</w:t>
            </w:r>
          </w:p>
        </w:tc>
        <w:tc>
          <w:tcPr>
            <w:tcW w:w="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</w:tc>
        <w:tc>
          <w:tcPr>
            <w:tcW w:w="3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числе,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4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1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Конечным потребителям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Перепродавцам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«Чукотэнерго»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Анадырская ТЭЦ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192 939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192 939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192 939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192 939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предприятие городского округа Анадырь «Городское коммунальное хозяйство»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B95B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192 939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168 152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168 152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168 152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«ЧукотЖилСервис»</w:t>
            </w:r>
          </w:p>
        </w:tc>
        <w:tc>
          <w:tcPr>
            <w:tcW w:w="92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за полный 2016 год отсутствуют, так как </w:t>
            </w:r>
            <w:r>
              <w:rPr>
                <w:sz w:val="20"/>
                <w:szCs w:val="20"/>
              </w:rPr>
              <w:t>управляющая компания начала вести хозяйствующую деятельность с 01.07.2016 года. В настоящее время заключен договор поставки теплоснабжения с Муниципальным предприятием «Городское коммунальное хозяйство».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Ранее работающая компания ООО «ЧукотЖилСервис – </w:t>
            </w:r>
            <w:r>
              <w:rPr>
                <w:sz w:val="20"/>
                <w:szCs w:val="20"/>
              </w:rPr>
              <w:t>Анадырь» ликвидирована, в связи с банкротством.</w:t>
            </w:r>
          </w:p>
        </w:tc>
      </w:tr>
    </w:tbl>
    <w:p w:rsidR="00B95B0D" w:rsidRDefault="00B95B0D">
      <w:pPr>
        <w:pStyle w:val="Standard"/>
        <w:jc w:val="right"/>
        <w:rPr>
          <w:i/>
          <w:sz w:val="28"/>
          <w:szCs w:val="28"/>
        </w:rPr>
      </w:pPr>
    </w:p>
    <w:p w:rsidR="00B95B0D" w:rsidRDefault="00A03603">
      <w:pPr>
        <w:pStyle w:val="Standard"/>
        <w:jc w:val="right"/>
        <w:rPr>
          <w:i/>
        </w:rPr>
      </w:pPr>
      <w:r>
        <w:rPr>
          <w:i/>
        </w:rPr>
        <w:t>Таблица 4</w:t>
      </w:r>
    </w:p>
    <w:p w:rsidR="00B95B0D" w:rsidRDefault="00B95B0D">
      <w:pPr>
        <w:pStyle w:val="Standard"/>
        <w:jc w:val="right"/>
        <w:rPr>
          <w:i/>
          <w:sz w:val="28"/>
          <w:szCs w:val="28"/>
        </w:rPr>
      </w:pPr>
    </w:p>
    <w:tbl>
      <w:tblPr>
        <w:tblW w:w="146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665"/>
        <w:gridCol w:w="1779"/>
        <w:gridCol w:w="1484"/>
        <w:gridCol w:w="1315"/>
        <w:gridCol w:w="1237"/>
        <w:gridCol w:w="1654"/>
        <w:gridCol w:w="1052"/>
        <w:gridCol w:w="975"/>
      </w:tblGrid>
      <w:tr w:rsidR="00B95B0D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46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Анадырский муниципальный район (п. Угольные Копи, п. Беринговский, с. Алькатваам, с. Мейныпильгыно, с. Хатырка, .с Канчалан, с. Ваеги, с. Марково, с. Чуванское, с. Ламутское, с. Снежное, с. Ус</w:t>
            </w:r>
            <w:r>
              <w:rPr>
                <w:sz w:val="20"/>
                <w:szCs w:val="20"/>
              </w:rPr>
              <w:t>ть-Белая)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пп</w:t>
            </w:r>
          </w:p>
        </w:tc>
        <w:tc>
          <w:tcPr>
            <w:tcW w:w="4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хозяйствующего субъекта</w:t>
            </w:r>
          </w:p>
        </w:tc>
        <w:tc>
          <w:tcPr>
            <w:tcW w:w="45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тепловой энергии, Гкал</w:t>
            </w:r>
          </w:p>
        </w:tc>
        <w:tc>
          <w:tcPr>
            <w:tcW w:w="49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тепловой энергии, реализованной хозяйствующим субъектом, Гкал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4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1779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Произведенной хоз.суб.</w:t>
            </w:r>
          </w:p>
        </w:tc>
        <w:tc>
          <w:tcPr>
            <w:tcW w:w="1484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Приобретенной хоз.суб.</w:t>
            </w:r>
          </w:p>
        </w:tc>
        <w:tc>
          <w:tcPr>
            <w:tcW w:w="131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Переданной хоз.суб.</w:t>
            </w:r>
          </w:p>
        </w:tc>
        <w:tc>
          <w:tcPr>
            <w:tcW w:w="1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B95B0D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</w:tc>
        <w:tc>
          <w:tcPr>
            <w:tcW w:w="3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числе,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4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1779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1484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13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1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Конечным потребителям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Перепродавцам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предприятие Чукотского автономного округа «Чукоткоммунхоз»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169875,67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113084,67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113084,67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81571,67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«ЧукотЖилСервис — Угольные Копи» (для п. Угольные Копи)</w:t>
            </w:r>
          </w:p>
        </w:tc>
        <w:tc>
          <w:tcPr>
            <w:tcW w:w="1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31512,36</w:t>
            </w:r>
          </w:p>
        </w:tc>
        <w:tc>
          <w:tcPr>
            <w:tcW w:w="1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31512,36</w:t>
            </w:r>
          </w:p>
        </w:tc>
        <w:tc>
          <w:tcPr>
            <w:tcW w:w="1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31512,36</w:t>
            </w:r>
          </w:p>
        </w:tc>
        <w:tc>
          <w:tcPr>
            <w:tcW w:w="1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31512,36</w:t>
            </w:r>
          </w:p>
        </w:tc>
        <w:tc>
          <w:tcPr>
            <w:tcW w:w="1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95B0D" w:rsidRDefault="00B95B0D">
      <w:pPr>
        <w:pStyle w:val="Standard"/>
        <w:spacing w:before="240" w:after="240"/>
        <w:jc w:val="right"/>
        <w:rPr>
          <w:i/>
          <w:sz w:val="28"/>
          <w:szCs w:val="28"/>
        </w:rPr>
      </w:pPr>
    </w:p>
    <w:p w:rsidR="00B95B0D" w:rsidRDefault="00A03603">
      <w:pPr>
        <w:pStyle w:val="Standard"/>
        <w:spacing w:before="240" w:after="240"/>
        <w:jc w:val="right"/>
        <w:rPr>
          <w:i/>
        </w:rPr>
      </w:pPr>
      <w:r>
        <w:rPr>
          <w:i/>
        </w:rPr>
        <w:t>Таблица 5</w:t>
      </w:r>
    </w:p>
    <w:tbl>
      <w:tblPr>
        <w:tblW w:w="147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4810"/>
        <w:gridCol w:w="1484"/>
        <w:gridCol w:w="1608"/>
        <w:gridCol w:w="1284"/>
        <w:gridCol w:w="1345"/>
        <w:gridCol w:w="1608"/>
        <w:gridCol w:w="1052"/>
        <w:gridCol w:w="1006"/>
      </w:tblGrid>
      <w:tr w:rsidR="00B95B0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5B0D" w:rsidRDefault="00A03603">
            <w:pPr>
              <w:pStyle w:val="Standard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Провиденский городской округ (пгт. Провидение, с. Сиреники, с. Энмелен, с. Новое Чаплино, с. Нунлигран, с. Янракыннот)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10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5B0D" w:rsidRDefault="00A03603">
            <w:pPr>
              <w:pStyle w:val="Standard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810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5B0D" w:rsidRDefault="00A03603">
            <w:pPr>
              <w:pStyle w:val="Standard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хозяйствующего субъекта</w:t>
            </w:r>
          </w:p>
        </w:tc>
        <w:tc>
          <w:tcPr>
            <w:tcW w:w="4376" w:type="dxa"/>
            <w:gridSpan w:val="3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5B0D" w:rsidRDefault="00A03603">
            <w:pPr>
              <w:pStyle w:val="Standard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тепловой энергии, Гкал</w:t>
            </w:r>
          </w:p>
        </w:tc>
        <w:tc>
          <w:tcPr>
            <w:tcW w:w="501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5B0D" w:rsidRDefault="00B95B0D">
            <w:pPr>
              <w:pStyle w:val="Standard"/>
              <w:ind w:left="108"/>
              <w:jc w:val="center"/>
              <w:rPr>
                <w:sz w:val="20"/>
                <w:szCs w:val="20"/>
              </w:rPr>
            </w:pPr>
          </w:p>
          <w:p w:rsidR="00B95B0D" w:rsidRDefault="00A03603">
            <w:pPr>
              <w:pStyle w:val="Standard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тепловой энергии, реализованной хозяйствующим субъектом, Гкал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03603"/>
        </w:tc>
        <w:tc>
          <w:tcPr>
            <w:tcW w:w="481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03603"/>
        </w:tc>
        <w:tc>
          <w:tcPr>
            <w:tcW w:w="1484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5B0D" w:rsidRDefault="00A0360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Произведенной хоз.суб.</w:t>
            </w:r>
          </w:p>
        </w:tc>
        <w:tc>
          <w:tcPr>
            <w:tcW w:w="1608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5B0D" w:rsidRDefault="00A0360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Приобретенной хоз.суб.</w:t>
            </w:r>
          </w:p>
        </w:tc>
        <w:tc>
          <w:tcPr>
            <w:tcW w:w="1284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5B0D" w:rsidRDefault="00A0360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Переданной хоз.суб.</w:t>
            </w:r>
          </w:p>
        </w:tc>
        <w:tc>
          <w:tcPr>
            <w:tcW w:w="134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</w:tc>
        <w:tc>
          <w:tcPr>
            <w:tcW w:w="366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числе,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03603"/>
        </w:tc>
        <w:tc>
          <w:tcPr>
            <w:tcW w:w="481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03603"/>
        </w:tc>
        <w:tc>
          <w:tcPr>
            <w:tcW w:w="1484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03603"/>
        </w:tc>
        <w:tc>
          <w:tcPr>
            <w:tcW w:w="160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03603"/>
        </w:tc>
        <w:tc>
          <w:tcPr>
            <w:tcW w:w="1284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03603"/>
        </w:tc>
        <w:tc>
          <w:tcPr>
            <w:tcW w:w="1345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03603"/>
        </w:tc>
        <w:tc>
          <w:tcPr>
            <w:tcW w:w="1608" w:type="dxa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Конечным потребителям</w:t>
            </w:r>
          </w:p>
        </w:tc>
        <w:tc>
          <w:tcPr>
            <w:tcW w:w="1052" w:type="dxa"/>
            <w:tcBorders>
              <w:left w:val="single" w:sz="4" w:space="0" w:color="00000A"/>
              <w:bottom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Перепродавцам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</w:t>
            </w:r>
            <w:r>
              <w:rPr>
                <w:sz w:val="20"/>
                <w:szCs w:val="20"/>
              </w:rPr>
              <w:t>предприятие Чукотского автономного округа «Чукоткоммунхоз»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26154,4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17337,75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17337,75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17337,75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B95B0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B95B0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4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1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40021,34</w:t>
            </w:r>
          </w:p>
        </w:tc>
        <w:tc>
          <w:tcPr>
            <w:tcW w:w="1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28734,74</w:t>
            </w:r>
          </w:p>
        </w:tc>
        <w:tc>
          <w:tcPr>
            <w:tcW w:w="13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28734,74</w:t>
            </w:r>
          </w:p>
        </w:tc>
        <w:tc>
          <w:tcPr>
            <w:tcW w:w="1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28734,74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</w:pPr>
            <w:r>
              <w:rPr>
                <w:sz w:val="20"/>
                <w:szCs w:val="20"/>
              </w:rPr>
              <w:t>Муниципальное предприятие «Провиденское жилищно-коммунальное хозяйство» Провиденского городского округа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23623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23112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95B0D" w:rsidRDefault="00A03603">
      <w:pPr>
        <w:pStyle w:val="Standard"/>
        <w:spacing w:before="240" w:after="240"/>
        <w:jc w:val="right"/>
        <w:rPr>
          <w:i/>
        </w:rPr>
      </w:pPr>
      <w:r>
        <w:rPr>
          <w:i/>
        </w:rPr>
        <w:t>Таблица 6</w:t>
      </w:r>
    </w:p>
    <w:tbl>
      <w:tblPr>
        <w:tblW w:w="146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3196"/>
        <w:gridCol w:w="1578"/>
        <w:gridCol w:w="1670"/>
        <w:gridCol w:w="2892"/>
        <w:gridCol w:w="1329"/>
        <w:gridCol w:w="1454"/>
        <w:gridCol w:w="1098"/>
        <w:gridCol w:w="991"/>
      </w:tblGrid>
      <w:tr w:rsidR="00B95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6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Чукотский муниципальный район (с. Лаврентия, с. Лорино, с. Уэлен, с. Инчоун, с. Энурмино, с. Нешкан)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пп</w:t>
            </w:r>
          </w:p>
        </w:tc>
        <w:tc>
          <w:tcPr>
            <w:tcW w:w="3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хоз.суб.</w:t>
            </w:r>
          </w:p>
        </w:tc>
        <w:tc>
          <w:tcPr>
            <w:tcW w:w="61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тепловой энергии, Гкал</w:t>
            </w:r>
          </w:p>
        </w:tc>
        <w:tc>
          <w:tcPr>
            <w:tcW w:w="4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тепловой энергии, реализованной </w:t>
            </w:r>
            <w:r>
              <w:rPr>
                <w:sz w:val="20"/>
                <w:szCs w:val="20"/>
              </w:rPr>
              <w:t>хозяйствующим субъектом, Гкал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3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1578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Произведенной хоз.суб.</w:t>
            </w:r>
          </w:p>
        </w:tc>
        <w:tc>
          <w:tcPr>
            <w:tcW w:w="1670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Приобретенной хоз.суб.</w:t>
            </w:r>
          </w:p>
        </w:tc>
        <w:tc>
          <w:tcPr>
            <w:tcW w:w="28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Переданной хоз.суб.</w:t>
            </w:r>
          </w:p>
        </w:tc>
        <w:tc>
          <w:tcPr>
            <w:tcW w:w="1329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</w:tc>
        <w:tc>
          <w:tcPr>
            <w:tcW w:w="354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числе,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3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1578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1670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28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1329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03603"/>
        </w:tc>
        <w:tc>
          <w:tcPr>
            <w:tcW w:w="145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Конечным потребителям</w:t>
            </w:r>
          </w:p>
        </w:tc>
        <w:tc>
          <w:tcPr>
            <w:tcW w:w="109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Перепродавцам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«Тепло - Инчоун»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833,65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788,23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788,23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788,23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«Тепло-Энурмино»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633,63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591,37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591,37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591,37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«Тепло - Лавретия»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29659,18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29265,18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29265,18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29265,18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«Тепло - Уэлен»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8624,09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8569,22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8569,22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8569,22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«Тепло – Лорино»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17521,09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12976,22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12976,22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3930,44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9045,78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«Тепло-Нешкан»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3942,55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3830,1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3830,1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унитарное предприятие «Айсберг»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41538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41538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28046,31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28046,31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B0D" w:rsidRDefault="00A03603">
            <w:pPr>
              <w:pStyle w:val="Standard"/>
              <w:tabs>
                <w:tab w:val="center" w:pos="459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95B0D" w:rsidRDefault="00A03603">
      <w:pPr>
        <w:pStyle w:val="Standard"/>
        <w:tabs>
          <w:tab w:val="left" w:pos="12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5B0D" w:rsidRDefault="00B95B0D">
      <w:pPr>
        <w:pStyle w:val="Standard"/>
        <w:tabs>
          <w:tab w:val="left" w:pos="12660"/>
        </w:tabs>
        <w:jc w:val="right"/>
        <w:rPr>
          <w:i/>
        </w:rPr>
      </w:pPr>
    </w:p>
    <w:p w:rsidR="00B95B0D" w:rsidRDefault="00B95B0D">
      <w:pPr>
        <w:pStyle w:val="Standard"/>
        <w:tabs>
          <w:tab w:val="left" w:pos="12660"/>
        </w:tabs>
        <w:jc w:val="right"/>
        <w:rPr>
          <w:i/>
        </w:rPr>
      </w:pPr>
    </w:p>
    <w:p w:rsidR="00B95B0D" w:rsidRDefault="00B95B0D">
      <w:pPr>
        <w:pStyle w:val="Standard"/>
        <w:tabs>
          <w:tab w:val="left" w:pos="12660"/>
        </w:tabs>
        <w:jc w:val="right"/>
        <w:rPr>
          <w:i/>
        </w:rPr>
      </w:pPr>
    </w:p>
    <w:p w:rsidR="00B95B0D" w:rsidRDefault="00B95B0D">
      <w:pPr>
        <w:pStyle w:val="Standard"/>
        <w:tabs>
          <w:tab w:val="left" w:pos="12660"/>
        </w:tabs>
        <w:jc w:val="right"/>
        <w:rPr>
          <w:i/>
        </w:rPr>
      </w:pPr>
    </w:p>
    <w:p w:rsidR="00B95B0D" w:rsidRDefault="00A03603">
      <w:pPr>
        <w:pStyle w:val="Standard"/>
        <w:tabs>
          <w:tab w:val="left" w:pos="12660"/>
        </w:tabs>
        <w:jc w:val="right"/>
        <w:rPr>
          <w:i/>
        </w:rPr>
      </w:pPr>
      <w:r>
        <w:rPr>
          <w:i/>
        </w:rPr>
        <w:t>Таблица 7</w:t>
      </w:r>
    </w:p>
    <w:tbl>
      <w:tblPr>
        <w:tblW w:w="146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3527"/>
        <w:gridCol w:w="1528"/>
        <w:gridCol w:w="1809"/>
        <w:gridCol w:w="1962"/>
        <w:gridCol w:w="1038"/>
        <w:gridCol w:w="1640"/>
        <w:gridCol w:w="1276"/>
        <w:gridCol w:w="1398"/>
      </w:tblGrid>
      <w:tr w:rsidR="00B95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66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95B0D" w:rsidRDefault="00A03603">
            <w:pPr>
              <w:pStyle w:val="Standard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Городской округ Певек (г. Певек, с. Айон, с. Биллингс, с. Рыткучи)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пп</w:t>
            </w:r>
          </w:p>
        </w:tc>
        <w:tc>
          <w:tcPr>
            <w:tcW w:w="3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хоз.суб.</w:t>
            </w:r>
          </w:p>
        </w:tc>
        <w:tc>
          <w:tcPr>
            <w:tcW w:w="52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тепловой энергии, Гкал</w:t>
            </w:r>
          </w:p>
        </w:tc>
        <w:tc>
          <w:tcPr>
            <w:tcW w:w="53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тепловой энергии, реализованной хозяйствующим субъектом, Гкал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3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1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Произведенной хоз.суб.</w:t>
            </w:r>
          </w:p>
        </w:tc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Приобретенной хоз.суб.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Переданной хоз.суб.</w:t>
            </w:r>
          </w:p>
        </w:tc>
        <w:tc>
          <w:tcPr>
            <w:tcW w:w="10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</w:tc>
        <w:tc>
          <w:tcPr>
            <w:tcW w:w="43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числе,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3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1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10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Конечным потребителям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Перепродавцам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«Чукотэнерго» Чаунская ТЭЦ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141 073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141 073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141 073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27 179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113 894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предприятие «Чаунское районное коммунальное хозяйство»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18 461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113 904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128 761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108 847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97 354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95B0D" w:rsidRDefault="00B95B0D">
      <w:pPr>
        <w:pStyle w:val="Standard"/>
        <w:tabs>
          <w:tab w:val="left" w:pos="12480"/>
        </w:tabs>
        <w:jc w:val="both"/>
        <w:rPr>
          <w:sz w:val="28"/>
          <w:szCs w:val="28"/>
        </w:rPr>
      </w:pPr>
    </w:p>
    <w:p w:rsidR="00B95B0D" w:rsidRDefault="00A03603">
      <w:pPr>
        <w:pStyle w:val="Standard"/>
        <w:tabs>
          <w:tab w:val="left" w:pos="12480"/>
        </w:tabs>
        <w:spacing w:after="240"/>
        <w:jc w:val="right"/>
        <w:rPr>
          <w:i/>
        </w:rPr>
      </w:pPr>
      <w:r>
        <w:rPr>
          <w:i/>
        </w:rPr>
        <w:t>Таблица 8</w:t>
      </w:r>
    </w:p>
    <w:tbl>
      <w:tblPr>
        <w:tblW w:w="147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4490"/>
        <w:gridCol w:w="1624"/>
        <w:gridCol w:w="1639"/>
        <w:gridCol w:w="1252"/>
        <w:gridCol w:w="1392"/>
        <w:gridCol w:w="1500"/>
        <w:gridCol w:w="1129"/>
        <w:gridCol w:w="1207"/>
      </w:tblGrid>
      <w:tr w:rsidR="00B95B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95B0D" w:rsidRDefault="00A03603">
            <w:pPr>
              <w:pStyle w:val="Standard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Билибинский муниципальный район (г. </w:t>
            </w:r>
            <w:r>
              <w:rPr>
                <w:sz w:val="20"/>
                <w:szCs w:val="20"/>
              </w:rPr>
              <w:t>Билибино, с. Анюйск, с. Илирней, с. Островное, с. Омолон, с. Кепервеем)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пп</w:t>
            </w:r>
          </w:p>
        </w:tc>
        <w:tc>
          <w:tcPr>
            <w:tcW w:w="4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хоз.суб.</w:t>
            </w:r>
          </w:p>
        </w:tc>
        <w:tc>
          <w:tcPr>
            <w:tcW w:w="45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тепловой энергии, Гкал</w:t>
            </w:r>
          </w:p>
        </w:tc>
        <w:tc>
          <w:tcPr>
            <w:tcW w:w="5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тепловой энергии, реализованной хозяйствующим субъектом, Гкал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4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1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Произведенной хоз.суб.</w:t>
            </w:r>
          </w:p>
        </w:tc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Приобретенной хоз.суб.</w:t>
            </w:r>
          </w:p>
        </w:tc>
        <w:tc>
          <w:tcPr>
            <w:tcW w:w="1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Переданной хоз.суб.</w:t>
            </w:r>
          </w:p>
        </w:tc>
        <w:tc>
          <w:tcPr>
            <w:tcW w:w="1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</w:tc>
        <w:tc>
          <w:tcPr>
            <w:tcW w:w="3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числе,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4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1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1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1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Конечным потребителям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Перепродавцам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«Концерн Росэнергоатом»</w:t>
            </w:r>
          </w:p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«Билибинская атомная станция»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148943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148943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148943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предприятие жилищно-коммунального </w:t>
            </w:r>
            <w:r>
              <w:rPr>
                <w:sz w:val="20"/>
                <w:szCs w:val="20"/>
              </w:rPr>
              <w:t xml:space="preserve">хозяйства Билибинского муниципального района  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148943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142989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123668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123668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4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41406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31339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31339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95B0D" w:rsidRDefault="00B95B0D">
      <w:pPr>
        <w:pStyle w:val="Standard"/>
        <w:jc w:val="both"/>
        <w:rPr>
          <w:sz w:val="28"/>
          <w:szCs w:val="28"/>
        </w:rPr>
      </w:pPr>
    </w:p>
    <w:p w:rsidR="00B95B0D" w:rsidRDefault="00B95B0D">
      <w:pPr>
        <w:pStyle w:val="Standard"/>
        <w:jc w:val="both"/>
        <w:rPr>
          <w:sz w:val="28"/>
          <w:szCs w:val="28"/>
        </w:rPr>
      </w:pPr>
    </w:p>
    <w:p w:rsidR="00B95B0D" w:rsidRDefault="00B95B0D">
      <w:pPr>
        <w:pStyle w:val="Standard"/>
        <w:spacing w:after="240"/>
        <w:jc w:val="right"/>
        <w:rPr>
          <w:i/>
          <w:sz w:val="28"/>
          <w:szCs w:val="28"/>
        </w:rPr>
      </w:pPr>
    </w:p>
    <w:p w:rsidR="00B95B0D" w:rsidRDefault="00B95B0D">
      <w:pPr>
        <w:pStyle w:val="Standard"/>
        <w:spacing w:after="240"/>
        <w:jc w:val="right"/>
        <w:rPr>
          <w:i/>
        </w:rPr>
      </w:pPr>
    </w:p>
    <w:p w:rsidR="00B95B0D" w:rsidRDefault="00B95B0D">
      <w:pPr>
        <w:pStyle w:val="Standard"/>
        <w:spacing w:after="240"/>
        <w:jc w:val="right"/>
        <w:rPr>
          <w:i/>
        </w:rPr>
      </w:pPr>
    </w:p>
    <w:p w:rsidR="00B95B0D" w:rsidRDefault="00A03603">
      <w:pPr>
        <w:pStyle w:val="Standard"/>
        <w:spacing w:after="240"/>
        <w:jc w:val="right"/>
        <w:rPr>
          <w:i/>
        </w:rPr>
      </w:pPr>
      <w:r>
        <w:rPr>
          <w:i/>
        </w:rPr>
        <w:t>Таблица 9</w:t>
      </w:r>
    </w:p>
    <w:tbl>
      <w:tblPr>
        <w:tblW w:w="147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4493"/>
        <w:gridCol w:w="1624"/>
        <w:gridCol w:w="1639"/>
        <w:gridCol w:w="1252"/>
        <w:gridCol w:w="1392"/>
        <w:gridCol w:w="1500"/>
        <w:gridCol w:w="1144"/>
        <w:gridCol w:w="1192"/>
      </w:tblGrid>
      <w:tr w:rsidR="00B95B0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95B0D" w:rsidRDefault="00A03603">
            <w:pPr>
              <w:pStyle w:val="Standard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Городской округ Эгвекинот (п. Эгвекинот, с. Амгуэма, п. Мыс-Шмидта, с. Конергино, с. Уэлькаль)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пп</w:t>
            </w:r>
          </w:p>
        </w:tc>
        <w:tc>
          <w:tcPr>
            <w:tcW w:w="4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хоз.суб.</w:t>
            </w:r>
          </w:p>
        </w:tc>
        <w:tc>
          <w:tcPr>
            <w:tcW w:w="45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тепловой энергии, Гкал</w:t>
            </w:r>
          </w:p>
        </w:tc>
        <w:tc>
          <w:tcPr>
            <w:tcW w:w="5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тепловой энергии, реализованной хозяйствующим субъектом, Гкал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4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1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Произведенной хоз.суб.</w:t>
            </w:r>
          </w:p>
        </w:tc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Приобретенной хоз.суб.</w:t>
            </w:r>
          </w:p>
        </w:tc>
        <w:tc>
          <w:tcPr>
            <w:tcW w:w="1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Переданной хоз.суб.</w:t>
            </w:r>
          </w:p>
        </w:tc>
        <w:tc>
          <w:tcPr>
            <w:tcW w:w="1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</w:tc>
        <w:tc>
          <w:tcPr>
            <w:tcW w:w="3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числе,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4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1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1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1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Конечным потребителям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Перепродавцам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«Чукотэнерго» Эгвекинотская ТЭЦ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78826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78826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78826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78826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предприятие жилищно-коммунальное хозяйство «Иультинское»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78825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78825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78825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78825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4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03603"/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24 897,344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15 736,958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15 736,958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15 736,958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95B0D" w:rsidRDefault="00B95B0D">
      <w:pPr>
        <w:pStyle w:val="Standard"/>
        <w:jc w:val="both"/>
        <w:rPr>
          <w:sz w:val="28"/>
          <w:szCs w:val="28"/>
        </w:rPr>
      </w:pPr>
    </w:p>
    <w:p w:rsidR="00B95B0D" w:rsidRDefault="00A03603">
      <w:pPr>
        <w:pStyle w:val="Standard"/>
        <w:spacing w:line="360" w:lineRule="auto"/>
        <w:ind w:firstLine="709"/>
        <w:jc w:val="center"/>
      </w:pPr>
      <w:r>
        <w:rPr>
          <w:b/>
          <w:sz w:val="28"/>
          <w:szCs w:val="28"/>
        </w:rPr>
        <w:t>VI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Уровень </w:t>
      </w:r>
      <w:r>
        <w:rPr>
          <w:b/>
          <w:sz w:val="28"/>
          <w:szCs w:val="28"/>
        </w:rPr>
        <w:t>концентрации товарного рынка</w:t>
      </w:r>
    </w:p>
    <w:p w:rsidR="00B95B0D" w:rsidRDefault="00A03603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Показатели рыночной концентрации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каждом из рынков в сфере теплоснабжения на территории Чукотского автономного округа составляют:</w:t>
      </w:r>
    </w:p>
    <w:p w:rsidR="00B95B0D" w:rsidRDefault="00A03603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- коэффициент рыночной концентрации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</w:rPr>
        <w:t>1, рассчитанный как процентное отношение реализации (пост</w:t>
      </w:r>
      <w:r>
        <w:rPr>
          <w:sz w:val="28"/>
          <w:szCs w:val="28"/>
        </w:rPr>
        <w:t>авки) продукции определенным числом крупнейших продавцов к общему объему реализации (поставки) на данном товарном рынке составляет 100%;</w:t>
      </w:r>
    </w:p>
    <w:p w:rsidR="00B95B0D" w:rsidRDefault="00A03603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- индекс рыночной концентрации Герфиндаля – Гиршмана (</w:t>
      </w:r>
      <w:r>
        <w:rPr>
          <w:sz w:val="28"/>
          <w:szCs w:val="28"/>
          <w:lang w:val="en-US"/>
        </w:rPr>
        <w:t>HHI</w:t>
      </w:r>
      <w:r>
        <w:rPr>
          <w:sz w:val="28"/>
          <w:szCs w:val="28"/>
        </w:rPr>
        <w:t xml:space="preserve">), рассчитанный как сумма квадратов долей занимаемых на рынке </w:t>
      </w:r>
      <w:r>
        <w:rPr>
          <w:sz w:val="28"/>
          <w:szCs w:val="28"/>
        </w:rPr>
        <w:t>всеми действующими на нем продавцов составляет - 10000.</w:t>
      </w:r>
    </w:p>
    <w:p w:rsidR="00B95B0D" w:rsidRDefault="00A03603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рыночной концентрации дают возможность сделать вывод о том, что исследуемые рынки являются высококонцентрированными.</w:t>
      </w:r>
    </w:p>
    <w:p w:rsidR="00B95B0D" w:rsidRDefault="00A03603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Таким образом, на территории Чукотского автономного округа на </w:t>
      </w:r>
      <w:r>
        <w:rPr>
          <w:sz w:val="28"/>
          <w:szCs w:val="28"/>
        </w:rPr>
        <w:t xml:space="preserve">рынках </w:t>
      </w:r>
      <w:r>
        <w:rPr>
          <w:sz w:val="28"/>
          <w:szCs w:val="28"/>
        </w:rPr>
        <w:t xml:space="preserve">услуг по производству, передаче и распределению пара и горячей воды (тепловой энергии) в географических границах </w:t>
      </w:r>
      <w:r>
        <w:rPr>
          <w:iCs/>
          <w:sz w:val="28"/>
          <w:szCs w:val="28"/>
        </w:rPr>
        <w:t xml:space="preserve">территорий, охваченных объектами технологической инфраструктуры, с </w:t>
      </w:r>
      <w:r>
        <w:rPr>
          <w:iCs/>
          <w:color w:val="000000"/>
          <w:sz w:val="28"/>
          <w:szCs w:val="28"/>
        </w:rPr>
        <w:t>использованием которых хозяйствующий субъект производит, передает и распреде</w:t>
      </w:r>
      <w:r>
        <w:rPr>
          <w:iCs/>
          <w:color w:val="000000"/>
          <w:sz w:val="28"/>
          <w:szCs w:val="28"/>
        </w:rPr>
        <w:t>ляет тепловую энергию</w:t>
      </w:r>
      <w:r>
        <w:rPr>
          <w:iCs/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 соответствующего муниципального образования Чукотского автономного округа</w:t>
      </w:r>
      <w:r>
        <w:rPr>
          <w:color w:val="000000"/>
          <w:sz w:val="28"/>
          <w:szCs w:val="28"/>
        </w:rPr>
        <w:t>, конкуренция полностью отсутствует, р</w:t>
      </w:r>
      <w:r>
        <w:rPr>
          <w:sz w:val="28"/>
          <w:szCs w:val="28"/>
        </w:rPr>
        <w:t>ынок тепловой энергии является высококонцентрированным.</w:t>
      </w:r>
    </w:p>
    <w:p w:rsidR="00B95B0D" w:rsidRDefault="00A03603">
      <w:pPr>
        <w:pStyle w:val="Standard"/>
        <w:spacing w:line="360" w:lineRule="auto"/>
        <w:ind w:firstLine="709"/>
        <w:jc w:val="center"/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Барьеры входа на товарный рынок</w:t>
      </w:r>
    </w:p>
    <w:p w:rsidR="00B95B0D" w:rsidRDefault="00A03603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Барьерами входа</w:t>
      </w:r>
      <w:r>
        <w:rPr>
          <w:sz w:val="28"/>
          <w:szCs w:val="28"/>
        </w:rPr>
        <w:t xml:space="preserve"> на рынки услуг по производству, передаче и распределению пара и горячей воды (тепловой энергии) в географических границах Чукотского автономного округа, </w:t>
      </w:r>
      <w:r>
        <w:rPr>
          <w:iCs/>
          <w:sz w:val="28"/>
          <w:szCs w:val="28"/>
        </w:rPr>
        <w:t>охваченной объектами технологической инфраструктуры, с использованием которых хозяйствующие субъекты п</w:t>
      </w:r>
      <w:r>
        <w:rPr>
          <w:iCs/>
          <w:sz w:val="28"/>
          <w:szCs w:val="28"/>
        </w:rPr>
        <w:t xml:space="preserve">роизводят, передают и распределяют тепловую энергию, </w:t>
      </w:r>
      <w:r>
        <w:rPr>
          <w:sz w:val="28"/>
          <w:szCs w:val="28"/>
        </w:rPr>
        <w:t>являются:</w:t>
      </w:r>
    </w:p>
    <w:p w:rsidR="00B95B0D" w:rsidRDefault="00A03603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одного продавца с долей на указанных рынках 100%;</w:t>
      </w:r>
    </w:p>
    <w:p w:rsidR="00B95B0D" w:rsidRDefault="00A03603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политика регулирования тарифов в сфере услуг теплоснабжения;</w:t>
      </w:r>
    </w:p>
    <w:p w:rsidR="00B95B0D" w:rsidRDefault="00A03603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- специфический производственный процесс в сфере произ</w:t>
      </w:r>
      <w:r>
        <w:rPr>
          <w:sz w:val="28"/>
          <w:szCs w:val="28"/>
        </w:rPr>
        <w:t>водства, передачи и распределения тепловой энергии, характеризующийся тем, что удовлетворение спроса на данном рынке эффективнее в отсутствии конкуренции в силу технологических особенностей производства, в связи с существенным понижением издержек производс</w:t>
      </w:r>
      <w:r>
        <w:rPr>
          <w:sz w:val="28"/>
          <w:szCs w:val="28"/>
        </w:rPr>
        <w:t xml:space="preserve">тва на единицу </w:t>
      </w:r>
      <w:r>
        <w:rPr>
          <w:sz w:val="28"/>
          <w:szCs w:val="28"/>
        </w:rPr>
        <w:lastRenderedPageBreak/>
        <w:t>товара по мере увеличения объема производства и, теплоэнергия, производимая имеющимися на территории округа хозяйствующими субъектами, не может быть заменена в потреблении другими товарами, в связи с чем, спрос на данном товарном рынке не за</w:t>
      </w:r>
      <w:r>
        <w:rPr>
          <w:sz w:val="28"/>
          <w:szCs w:val="28"/>
        </w:rPr>
        <w:t>висит от изменения цены на этот товар;</w:t>
      </w:r>
    </w:p>
    <w:p w:rsidR="00B95B0D" w:rsidRDefault="00A03603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большие капитальные затраты, в том числе объемы первоначальных инвестиций.</w:t>
      </w:r>
    </w:p>
    <w:p w:rsidR="00B95B0D" w:rsidRDefault="00A03603">
      <w:pPr>
        <w:pStyle w:val="Standard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Таким образом, барьеры входа на рынок тепловой энергии в Чукотском автономном округе для новых хозяйствующих субъектов являются непреодолимы</w:t>
      </w:r>
      <w:r>
        <w:rPr>
          <w:sz w:val="28"/>
        </w:rPr>
        <w:t>ми.</w:t>
      </w:r>
    </w:p>
    <w:p w:rsidR="00B95B0D" w:rsidRDefault="00B95B0D">
      <w:pPr>
        <w:pStyle w:val="Standard"/>
        <w:spacing w:line="360" w:lineRule="auto"/>
        <w:ind w:firstLine="709"/>
        <w:jc w:val="both"/>
        <w:rPr>
          <w:sz w:val="28"/>
        </w:rPr>
      </w:pPr>
    </w:p>
    <w:p w:rsidR="00B95B0D" w:rsidRDefault="00A03603">
      <w:pPr>
        <w:pStyle w:val="Standard"/>
        <w:spacing w:line="360" w:lineRule="auto"/>
        <w:ind w:firstLine="709"/>
        <w:jc w:val="center"/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Анализ состояния конкурентной на товарном рынке</w:t>
      </w:r>
    </w:p>
    <w:p w:rsidR="00B95B0D" w:rsidRDefault="00A03603">
      <w:pPr>
        <w:pStyle w:val="Standard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Рынок тепловой энергии в географических границах Чукотского автономного округа в исследуемом периоде относится к высококонцентрированному типу с неразвитой конкуренцией.</w:t>
      </w:r>
    </w:p>
    <w:p w:rsidR="00B95B0D" w:rsidRDefault="00B95B0D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47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2834"/>
        <w:gridCol w:w="3332"/>
        <w:gridCol w:w="2942"/>
        <w:gridCol w:w="2942"/>
      </w:tblGrid>
      <w:tr w:rsidR="00B95B0D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spacing w:line="264" w:lineRule="auto"/>
              <w:jc w:val="center"/>
            </w:pPr>
            <w:r>
              <w:t>Количество организаций, о</w:t>
            </w:r>
            <w:r>
              <w:t>существляющих производство тепловой энергии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spacing w:line="264" w:lineRule="auto"/>
              <w:jc w:val="center"/>
            </w:pPr>
            <w:r>
              <w:t>Количество организаций, осуществляющих передачу тепловой энергии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spacing w:line="264" w:lineRule="auto"/>
              <w:jc w:val="center"/>
            </w:pPr>
            <w:r>
              <w:t>Количество организаций, осуществляющих сбыт тепловой энергии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spacing w:line="264" w:lineRule="auto"/>
              <w:jc w:val="center"/>
            </w:pPr>
            <w:r>
              <w:t>Количество единых теплоснабжающих организаций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spacing w:line="264" w:lineRule="auto"/>
              <w:jc w:val="center"/>
            </w:pPr>
            <w:r>
              <w:t>Количество организаций, осуществляющих п</w:t>
            </w:r>
            <w:r>
              <w:t>роизводство, передачу сбыт тепловой энергии</w:t>
            </w:r>
          </w:p>
        </w:tc>
      </w:tr>
      <w:tr w:rsidR="00B95B0D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spacing w:line="264" w:lineRule="auto"/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spacing w:line="264" w:lineRule="auto"/>
              <w:jc w:val="center"/>
            </w:pPr>
            <w:r>
              <w:t>0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spacing w:line="264" w:lineRule="auto"/>
              <w:jc w:val="center"/>
            </w:pPr>
            <w:r>
              <w:t>4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spacing w:line="264" w:lineRule="auto"/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B0D" w:rsidRDefault="00A0360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B95B0D" w:rsidRDefault="00B95B0D">
      <w:pPr>
        <w:pStyle w:val="Standard"/>
        <w:spacing w:line="360" w:lineRule="auto"/>
        <w:jc w:val="both"/>
        <w:rPr>
          <w:sz w:val="28"/>
          <w:szCs w:val="28"/>
        </w:rPr>
      </w:pPr>
    </w:p>
    <w:p w:rsidR="00B95B0D" w:rsidRDefault="00A036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Приложение: Таблица 1. Перечень муниципальных образований на территории Чукотского автономного округа.</w:t>
      </w:r>
    </w:p>
    <w:p w:rsidR="00B95B0D" w:rsidRDefault="00B95B0D">
      <w:pPr>
        <w:pStyle w:val="Standard"/>
        <w:jc w:val="right"/>
        <w:rPr>
          <w:sz w:val="28"/>
          <w:szCs w:val="28"/>
        </w:rPr>
      </w:pPr>
    </w:p>
    <w:p w:rsidR="00B95B0D" w:rsidRDefault="00B95B0D">
      <w:pPr>
        <w:pStyle w:val="Standard"/>
        <w:jc w:val="right"/>
        <w:rPr>
          <w:sz w:val="28"/>
          <w:szCs w:val="28"/>
        </w:rPr>
      </w:pPr>
    </w:p>
    <w:p w:rsidR="00B95B0D" w:rsidRDefault="00B95B0D">
      <w:pPr>
        <w:pStyle w:val="Standard"/>
        <w:jc w:val="right"/>
        <w:rPr>
          <w:sz w:val="28"/>
          <w:szCs w:val="28"/>
        </w:rPr>
      </w:pPr>
    </w:p>
    <w:p w:rsidR="00B95B0D" w:rsidRDefault="00A0360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 Чукотского</w:t>
      </w:r>
    </w:p>
    <w:p w:rsidR="00B95B0D" w:rsidRDefault="00A0360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УФАС России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Пашиева А.В.</w:t>
      </w:r>
    </w:p>
    <w:p w:rsidR="00B95B0D" w:rsidRDefault="00B95B0D">
      <w:pPr>
        <w:pStyle w:val="Standard"/>
        <w:jc w:val="right"/>
        <w:rPr>
          <w:sz w:val="28"/>
          <w:szCs w:val="28"/>
        </w:rPr>
      </w:pPr>
    </w:p>
    <w:p w:rsidR="00B95B0D" w:rsidRDefault="00A03603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25.05.2017 г.</w:t>
      </w:r>
    </w:p>
    <w:sectPr w:rsidR="00B95B0D"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8" w:right="1134" w:bottom="708" w:left="1134" w:header="56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03" w:rsidRDefault="00A03603">
      <w:r>
        <w:separator/>
      </w:r>
    </w:p>
  </w:endnote>
  <w:endnote w:type="continuationSeparator" w:id="0">
    <w:p w:rsidR="00A03603" w:rsidRDefault="00A0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76" w:rsidRDefault="00A03603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D41C6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76" w:rsidRDefault="00A0360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76" w:rsidRDefault="00A036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03" w:rsidRDefault="00A03603">
      <w:r>
        <w:rPr>
          <w:color w:val="000000"/>
        </w:rPr>
        <w:separator/>
      </w:r>
    </w:p>
  </w:footnote>
  <w:footnote w:type="continuationSeparator" w:id="0">
    <w:p w:rsidR="00A03603" w:rsidRDefault="00A03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76" w:rsidRDefault="00A03603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D41C6C">
      <w:rPr>
        <w:noProof/>
      </w:rPr>
      <w:t>1</w:t>
    </w:r>
    <w:r>
      <w:fldChar w:fldCharType="end"/>
    </w:r>
  </w:p>
  <w:p w:rsidR="00B36D76" w:rsidRDefault="00A036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83E"/>
    <w:multiLevelType w:val="multilevel"/>
    <w:tmpl w:val="73FADE32"/>
    <w:styleLink w:val="WWNum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1D9A5010"/>
    <w:multiLevelType w:val="multilevel"/>
    <w:tmpl w:val="906296DA"/>
    <w:styleLink w:val="WWNum7"/>
    <w:lvl w:ilvl="0">
      <w:start w:val="1"/>
      <w:numFmt w:val="decimal"/>
      <w:lvlText w:val="%1."/>
      <w:lvlJc w:val="left"/>
      <w:pPr>
        <w:ind w:left="2543" w:hanging="1125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2" w15:restartNumberingAfterBreak="0">
    <w:nsid w:val="1EA83CCA"/>
    <w:multiLevelType w:val="multilevel"/>
    <w:tmpl w:val="BAAAAE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8BC00EB"/>
    <w:multiLevelType w:val="multilevel"/>
    <w:tmpl w:val="B88ECBBC"/>
    <w:styleLink w:val="WWNum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4" w15:restartNumberingAfterBreak="0">
    <w:nsid w:val="2D277A12"/>
    <w:multiLevelType w:val="multilevel"/>
    <w:tmpl w:val="8946D5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3AE631D"/>
    <w:multiLevelType w:val="multilevel"/>
    <w:tmpl w:val="48963B0E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" w15:restartNumberingAfterBreak="0">
    <w:nsid w:val="3CA95C9A"/>
    <w:multiLevelType w:val="multilevel"/>
    <w:tmpl w:val="93F255B8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5ED64CC"/>
    <w:multiLevelType w:val="multilevel"/>
    <w:tmpl w:val="590C9684"/>
    <w:styleLink w:val="WWNum1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8" w15:restartNumberingAfterBreak="0">
    <w:nsid w:val="581B3D32"/>
    <w:multiLevelType w:val="multilevel"/>
    <w:tmpl w:val="A9FA6D1A"/>
    <w:styleLink w:val="WWNum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" w15:restartNumberingAfterBreak="0">
    <w:nsid w:val="586B3E68"/>
    <w:multiLevelType w:val="multilevel"/>
    <w:tmpl w:val="B85E652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59316AFF"/>
    <w:multiLevelType w:val="multilevel"/>
    <w:tmpl w:val="0010B5D4"/>
    <w:styleLink w:val="WWNum6"/>
    <w:lvl w:ilvl="0">
      <w:start w:val="1"/>
      <w:numFmt w:val="decimal"/>
      <w:lvlText w:val="%1."/>
      <w:lvlJc w:val="left"/>
      <w:pPr>
        <w:ind w:left="1834" w:hanging="112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1" w15:restartNumberingAfterBreak="0">
    <w:nsid w:val="65006C9A"/>
    <w:multiLevelType w:val="multilevel"/>
    <w:tmpl w:val="4096469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F7D6F27"/>
    <w:multiLevelType w:val="multilevel"/>
    <w:tmpl w:val="FD567C64"/>
    <w:styleLink w:val="WWNum9"/>
    <w:lvl w:ilvl="0">
      <w:numFmt w:val="bullet"/>
      <w:lvlText w:val="-"/>
      <w:lvlJc w:val="left"/>
      <w:pPr>
        <w:ind w:left="1068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788" w:hanging="360"/>
      </w:p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</w:lvl>
    <w:lvl w:ilvl="8">
      <w:numFmt w:val="bullet"/>
      <w:lvlText w:val=""/>
      <w:lvlJc w:val="left"/>
      <w:pPr>
        <w:ind w:left="6828" w:hanging="36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95B0D"/>
    <w:rsid w:val="00A03603"/>
    <w:rsid w:val="00B95B0D"/>
    <w:rsid w:val="00D4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FB176-2779-4B4D-A3A5-82186448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note text"/>
    <w:basedOn w:val="Standard"/>
    <w:rPr>
      <w:sz w:val="20"/>
      <w:szCs w:val="20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a8">
    <w:name w:val="Таблицы (моноширинный)"/>
    <w:basedOn w:val="Standard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styleId="a9">
    <w:name w:val="Normal (Web)"/>
    <w:basedOn w:val="Standard"/>
    <w:rPr>
      <w:color w:val="000000"/>
      <w:sz w:val="20"/>
      <w:szCs w:val="20"/>
      <w:lang w:eastAsia="ar-SA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paragraph" w:customStyle="1" w:styleId="Textbodyindent">
    <w:name w:val="Text body indent"/>
    <w:basedOn w:val="Standard"/>
    <w:pPr>
      <w:ind w:left="283" w:firstLine="720"/>
    </w:pPr>
    <w:rPr>
      <w:sz w:val="28"/>
      <w:szCs w:val="20"/>
    </w:rPr>
  </w:style>
  <w:style w:type="paragraph" w:styleId="3">
    <w:name w:val="Body Text Indent 3"/>
    <w:basedOn w:val="Standard"/>
    <w:pPr>
      <w:ind w:firstLine="720"/>
      <w:jc w:val="both"/>
    </w:pPr>
    <w:rPr>
      <w:sz w:val="28"/>
      <w:szCs w:val="20"/>
    </w:rPr>
  </w:style>
  <w:style w:type="paragraph" w:styleId="2">
    <w:name w:val="Body Text 2"/>
    <w:basedOn w:val="Standard"/>
    <w:pPr>
      <w:spacing w:after="120" w:line="480" w:lineRule="auto"/>
    </w:pPr>
  </w:style>
  <w:style w:type="paragraph" w:styleId="aa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b">
    <w:name w:val="footnote reference"/>
    <w:basedOn w:val="a0"/>
    <w:rPr>
      <w:position w:val="0"/>
      <w:vertAlign w:val="superscript"/>
    </w:rPr>
  </w:style>
  <w:style w:type="character" w:customStyle="1" w:styleId="ac">
    <w:name w:val="Цветовое выделение"/>
    <w:rPr>
      <w:b/>
      <w:bCs/>
      <w:color w:val="000080"/>
      <w:sz w:val="20"/>
      <w:szCs w:val="20"/>
    </w:rPr>
  </w:style>
  <w:style w:type="character" w:styleId="ad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e">
    <w:name w:val="Основной текст с отступом Знак"/>
    <w:basedOn w:val="a0"/>
    <w:rPr>
      <w:sz w:val="28"/>
    </w:rPr>
  </w:style>
  <w:style w:type="character" w:customStyle="1" w:styleId="30">
    <w:name w:val="Основной текст с отступом 3 Знак"/>
    <w:basedOn w:val="a0"/>
    <w:rPr>
      <w:sz w:val="28"/>
    </w:rPr>
  </w:style>
  <w:style w:type="character" w:customStyle="1" w:styleId="20">
    <w:name w:val="Основной текст 2 Знак"/>
    <w:basedOn w:val="a0"/>
    <w:rPr>
      <w:sz w:val="24"/>
      <w:szCs w:val="24"/>
    </w:rPr>
  </w:style>
  <w:style w:type="character" w:customStyle="1" w:styleId="af">
    <w:name w:val="Верхний колонтитул Знак"/>
    <w:basedOn w:val="a0"/>
    <w:rPr>
      <w:sz w:val="24"/>
      <w:szCs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3904</Words>
  <Characters>22257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о состоянии конкурентной среды</vt:lpstr>
    </vt:vector>
  </TitlesOfParts>
  <Company/>
  <LinksUpToDate>false</LinksUpToDate>
  <CharactersWithSpaces>26109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о состоянии конкурентной среды</dc:title>
  <dc:creator>Тетушкин Д.Н.</dc:creator>
  <cp:lastModifiedBy>Чукотское УФАС России</cp:lastModifiedBy>
  <cp:revision>3</cp:revision>
  <cp:lastPrinted>2017-05-25T09:23:00Z</cp:lastPrinted>
  <dcterms:created xsi:type="dcterms:W3CDTF">2017-05-25T08:07:00Z</dcterms:created>
  <dcterms:modified xsi:type="dcterms:W3CDTF">2017-05-25T08:07:00Z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ФАС России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